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6FB" w:rsidRPr="00BC0B62" w:rsidRDefault="001F76FB" w:rsidP="001F76FB">
      <w:pPr>
        <w:jc w:val="center"/>
        <w:rPr>
          <w:rFonts w:ascii="Calisto MT" w:hAnsi="Calisto MT"/>
          <w:color w:val="000000"/>
          <w:sz w:val="24"/>
        </w:rPr>
      </w:pPr>
      <w:r>
        <w:rPr>
          <w:rFonts w:ascii="Calisto MT" w:hAnsi="Calisto MT"/>
          <w:color w:val="000000"/>
          <w:sz w:val="24"/>
        </w:rPr>
        <w:t xml:space="preserve"> </w:t>
      </w:r>
      <w:r w:rsidR="00565889">
        <w:rPr>
          <w:rFonts w:ascii="Calisto MT" w:hAnsi="Calisto MT"/>
          <w:noProof/>
          <w:color w:val="000000"/>
          <w:sz w:val="24"/>
        </w:rPr>
        <w:drawing>
          <wp:inline distT="0" distB="0" distL="0" distR="0">
            <wp:extent cx="1356523" cy="1004030"/>
            <wp:effectExtent l="19050" t="0" r="0" b="0"/>
            <wp:docPr id="1" name="Picture 0" descr="HCF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Flogostacked.jpg"/>
                    <pic:cNvPicPr/>
                  </pic:nvPicPr>
                  <pic:blipFill>
                    <a:blip r:embed="rId9" cstate="print"/>
                    <a:srcRect r="-40" b="71818"/>
                    <a:stretch>
                      <a:fillRect/>
                    </a:stretch>
                  </pic:blipFill>
                  <pic:spPr>
                    <a:xfrm>
                      <a:off x="0" y="0"/>
                      <a:ext cx="1356523" cy="1004030"/>
                    </a:xfrm>
                    <a:prstGeom prst="rect">
                      <a:avLst/>
                    </a:prstGeom>
                  </pic:spPr>
                </pic:pic>
              </a:graphicData>
            </a:graphic>
          </wp:inline>
        </w:drawing>
      </w:r>
      <w:r>
        <w:rPr>
          <w:rFonts w:ascii="Calisto MT" w:hAnsi="Calisto MT"/>
          <w:color w:val="000000"/>
          <w:sz w:val="24"/>
        </w:rPr>
        <w:t xml:space="preserve">                                 </w:t>
      </w:r>
      <w:r>
        <w:rPr>
          <w:rFonts w:ascii="Calisto MT" w:hAnsi="Calisto MT"/>
          <w:noProof/>
          <w:color w:val="000000"/>
          <w:sz w:val="24"/>
        </w:rPr>
        <w:drawing>
          <wp:inline distT="0" distB="0" distL="0" distR="0">
            <wp:extent cx="1362075" cy="1135064"/>
            <wp:effectExtent l="19050" t="0" r="9525" b="0"/>
            <wp:docPr id="3" name="Picture 2" descr="reach_logo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_logo - high res.jpg"/>
                    <pic:cNvPicPr/>
                  </pic:nvPicPr>
                  <pic:blipFill>
                    <a:blip r:embed="rId10" cstate="print"/>
                    <a:stretch>
                      <a:fillRect/>
                    </a:stretch>
                  </pic:blipFill>
                  <pic:spPr>
                    <a:xfrm>
                      <a:off x="0" y="0"/>
                      <a:ext cx="1364549" cy="1137126"/>
                    </a:xfrm>
                    <a:prstGeom prst="rect">
                      <a:avLst/>
                    </a:prstGeom>
                  </pic:spPr>
                </pic:pic>
              </a:graphicData>
            </a:graphic>
          </wp:inline>
        </w:drawing>
      </w:r>
      <w:r>
        <w:rPr>
          <w:rFonts w:ascii="Calisto MT" w:hAnsi="Calisto MT"/>
          <w:color w:val="000000"/>
          <w:sz w:val="24"/>
        </w:rPr>
        <w:t xml:space="preserve">                                     </w:t>
      </w:r>
    </w:p>
    <w:p w:rsidR="001F76FB" w:rsidRPr="007A7D01" w:rsidRDefault="001F76FB" w:rsidP="001F76FB">
      <w:pPr>
        <w:jc w:val="center"/>
        <w:rPr>
          <w:rFonts w:ascii="Arial" w:hAnsi="Arial" w:cs="Arial"/>
          <w:b/>
          <w:sz w:val="24"/>
          <w:szCs w:val="24"/>
        </w:rPr>
      </w:pPr>
    </w:p>
    <w:p w:rsidR="00EE7E8D" w:rsidRPr="00DB7DC7" w:rsidRDefault="001F76FB" w:rsidP="00DB7DC7">
      <w:pPr>
        <w:jc w:val="center"/>
        <w:rPr>
          <w:rFonts w:cs="Arial"/>
          <w:b/>
          <w:bCs/>
          <w:sz w:val="24"/>
          <w:szCs w:val="24"/>
        </w:rPr>
      </w:pPr>
      <w:r w:rsidRPr="00A43999">
        <w:rPr>
          <w:rFonts w:cs="Arial"/>
          <w:b/>
          <w:bCs/>
          <w:sz w:val="24"/>
          <w:szCs w:val="24"/>
        </w:rPr>
        <w:t>Advocacy Capacity-Building Technical Assistance Opportunity</w:t>
      </w:r>
    </w:p>
    <w:p w:rsidR="001F76FB" w:rsidRPr="00EE7E8D" w:rsidRDefault="001F76FB" w:rsidP="00EE7E8D">
      <w:pPr>
        <w:rPr>
          <w:rFonts w:cs="Arial"/>
          <w:b/>
          <w:color w:val="76923C" w:themeColor="accent3" w:themeShade="BF"/>
          <w:sz w:val="24"/>
          <w:szCs w:val="24"/>
        </w:rPr>
      </w:pPr>
      <w:r w:rsidRPr="00D945BD">
        <w:rPr>
          <w:rFonts w:cs="Arial"/>
          <w:b/>
          <w:color w:val="76923C" w:themeColor="accent3" w:themeShade="BF"/>
          <w:sz w:val="24"/>
          <w:szCs w:val="24"/>
        </w:rPr>
        <w:t>Initiative Overview</w:t>
      </w:r>
    </w:p>
    <w:p w:rsidR="001F76FB" w:rsidRDefault="001F76FB" w:rsidP="001F76FB">
      <w:pPr>
        <w:tabs>
          <w:tab w:val="left" w:pos="540"/>
          <w:tab w:val="left" w:pos="1872"/>
          <w:tab w:val="left" w:pos="2700"/>
        </w:tabs>
        <w:rPr>
          <w:rFonts w:cs="Arial"/>
          <w:color w:val="000000"/>
        </w:rPr>
      </w:pPr>
      <w:r>
        <w:rPr>
          <w:rFonts w:cs="Arial"/>
          <w:color w:val="000000"/>
        </w:rPr>
        <w:t xml:space="preserve">Since inception, the Health Care Foundation of Greater Kansas City and REACH Healthcare Foundation have offered their grantees multiple training and educational opportunities to encourage participation in the policy </w:t>
      </w:r>
      <w:r w:rsidR="000A68AB">
        <w:rPr>
          <w:rFonts w:cs="Arial"/>
          <w:color w:val="000000"/>
        </w:rPr>
        <w:t xml:space="preserve">advocacy </w:t>
      </w:r>
      <w:r>
        <w:rPr>
          <w:rFonts w:cs="Arial"/>
          <w:color w:val="000000"/>
        </w:rPr>
        <w:t xml:space="preserve">and </w:t>
      </w:r>
      <w:r w:rsidR="000A68AB">
        <w:rPr>
          <w:rFonts w:cs="Arial"/>
          <w:color w:val="000000"/>
        </w:rPr>
        <w:t xml:space="preserve">social change </w:t>
      </w:r>
      <w:r>
        <w:rPr>
          <w:rFonts w:cs="Arial"/>
          <w:color w:val="000000"/>
        </w:rPr>
        <w:t xml:space="preserve">fields.  </w:t>
      </w:r>
      <w:r w:rsidR="00E17F38">
        <w:rPr>
          <w:rFonts w:cs="Arial"/>
          <w:color w:val="000000"/>
        </w:rPr>
        <w:t xml:space="preserve">We have learned alongside our </w:t>
      </w:r>
      <w:r w:rsidR="00E74A5C">
        <w:rPr>
          <w:rFonts w:cs="Arial"/>
          <w:color w:val="000000"/>
        </w:rPr>
        <w:t xml:space="preserve">grantees that succeeding in </w:t>
      </w:r>
      <w:r w:rsidR="00E17F38">
        <w:rPr>
          <w:rFonts w:cs="Arial"/>
          <w:color w:val="000000"/>
        </w:rPr>
        <w:t xml:space="preserve">these arenas requires not just increased knowledge but </w:t>
      </w:r>
      <w:r w:rsidR="00E74A5C">
        <w:rPr>
          <w:rFonts w:cs="Arial"/>
          <w:color w:val="000000"/>
        </w:rPr>
        <w:t xml:space="preserve">also strong nonprofit organizations with the skills, tools, </w:t>
      </w:r>
      <w:r w:rsidR="000A68AB">
        <w:rPr>
          <w:rFonts w:cs="Arial"/>
          <w:color w:val="000000"/>
        </w:rPr>
        <w:t xml:space="preserve">leadership commitment, </w:t>
      </w:r>
      <w:r w:rsidR="00E74A5C">
        <w:rPr>
          <w:rFonts w:cs="Arial"/>
          <w:color w:val="000000"/>
        </w:rPr>
        <w:t>and integrated practices that allow them to leverage their strengths and translate their expertise into community impact. To this end, w</w:t>
      </w:r>
      <w:r>
        <w:rPr>
          <w:rFonts w:cs="Arial"/>
          <w:color w:val="000000"/>
        </w:rPr>
        <w:t>e hope to move beyond these training and educational opportunities and provide a small cadre of grantees with the opportunity for intensive techni</w:t>
      </w:r>
      <w:r w:rsidR="005B017D">
        <w:rPr>
          <w:rFonts w:cs="Arial"/>
          <w:color w:val="000000"/>
        </w:rPr>
        <w:t xml:space="preserve">cal assistance to work toward </w:t>
      </w:r>
      <w:r>
        <w:rPr>
          <w:rFonts w:cs="Arial"/>
          <w:color w:val="000000"/>
        </w:rPr>
        <w:t>more robust engagement in public policy, advocacy, and social change.  This opportunity is not intended for those grantees that are primarily advocacy organizations; rather it is targeted toward direct service providers, community-based organizations, and other collaborative efforts</w:t>
      </w:r>
      <w:r w:rsidR="00E74A5C">
        <w:rPr>
          <w:rFonts w:cs="Arial"/>
          <w:color w:val="000000"/>
        </w:rPr>
        <w:t xml:space="preserve"> </w:t>
      </w:r>
      <w:r w:rsidR="000A68AB">
        <w:rPr>
          <w:rFonts w:cs="Arial"/>
          <w:color w:val="000000"/>
        </w:rPr>
        <w:t xml:space="preserve">in the health field, broadly understood, </w:t>
      </w:r>
      <w:r w:rsidR="00E74A5C">
        <w:rPr>
          <w:rFonts w:cs="Arial"/>
          <w:color w:val="000000"/>
        </w:rPr>
        <w:t>that seek to initiate or develop policy advocacy capacity</w:t>
      </w:r>
      <w:r>
        <w:rPr>
          <w:rFonts w:cs="Arial"/>
          <w:color w:val="000000"/>
        </w:rPr>
        <w:t>.</w:t>
      </w:r>
    </w:p>
    <w:p w:rsidR="001F76FB" w:rsidRDefault="001F76FB" w:rsidP="001F76FB">
      <w:pPr>
        <w:tabs>
          <w:tab w:val="left" w:pos="540"/>
          <w:tab w:val="left" w:pos="1872"/>
          <w:tab w:val="left" w:pos="2700"/>
        </w:tabs>
        <w:rPr>
          <w:rFonts w:cs="Arial"/>
          <w:color w:val="000000"/>
        </w:rPr>
      </w:pPr>
      <w:r w:rsidRPr="00D945BD">
        <w:rPr>
          <w:rFonts w:cs="Arial"/>
          <w:color w:val="000000"/>
        </w:rPr>
        <w:t>The proposed outcome</w:t>
      </w:r>
      <w:r>
        <w:rPr>
          <w:rFonts w:cs="Arial"/>
          <w:color w:val="000000"/>
        </w:rPr>
        <w:t>s</w:t>
      </w:r>
      <w:r w:rsidRPr="00D945BD">
        <w:rPr>
          <w:rFonts w:cs="Arial"/>
          <w:color w:val="000000"/>
        </w:rPr>
        <w:t xml:space="preserve"> of the project </w:t>
      </w:r>
      <w:r>
        <w:rPr>
          <w:rFonts w:cs="Arial"/>
          <w:color w:val="000000"/>
        </w:rPr>
        <w:t>are:</w:t>
      </w:r>
    </w:p>
    <w:p w:rsidR="001F76FB" w:rsidRDefault="001F76FB" w:rsidP="001F76FB">
      <w:pPr>
        <w:numPr>
          <w:ilvl w:val="0"/>
          <w:numId w:val="1"/>
        </w:numPr>
        <w:tabs>
          <w:tab w:val="left" w:pos="540"/>
          <w:tab w:val="left" w:pos="1872"/>
          <w:tab w:val="left" w:pos="2700"/>
        </w:tabs>
        <w:rPr>
          <w:rFonts w:cs="Arial"/>
          <w:color w:val="000000"/>
        </w:rPr>
      </w:pPr>
      <w:r>
        <w:rPr>
          <w:rFonts w:cs="Arial"/>
          <w:color w:val="000000"/>
        </w:rPr>
        <w:t>N</w:t>
      </w:r>
      <w:r w:rsidRPr="00D945BD">
        <w:rPr>
          <w:rFonts w:cs="Arial"/>
          <w:color w:val="000000"/>
        </w:rPr>
        <w:t xml:space="preserve">onprofit organizations </w:t>
      </w:r>
      <w:r>
        <w:rPr>
          <w:rFonts w:cs="Arial"/>
          <w:color w:val="000000"/>
        </w:rPr>
        <w:t xml:space="preserve">will be </w:t>
      </w:r>
      <w:r w:rsidRPr="00D945BD">
        <w:rPr>
          <w:rFonts w:cs="Arial"/>
          <w:color w:val="000000"/>
        </w:rPr>
        <w:t>prepared to effectively advocate for program/policy needs that benefit poor and underserved individuals in the foundations’ six-county service area.</w:t>
      </w:r>
    </w:p>
    <w:p w:rsidR="00EE7E8D" w:rsidRDefault="001F76FB" w:rsidP="001F76FB">
      <w:pPr>
        <w:numPr>
          <w:ilvl w:val="0"/>
          <w:numId w:val="1"/>
        </w:numPr>
        <w:tabs>
          <w:tab w:val="left" w:pos="540"/>
          <w:tab w:val="left" w:pos="1872"/>
          <w:tab w:val="left" w:pos="2700"/>
        </w:tabs>
        <w:rPr>
          <w:rFonts w:cs="Arial"/>
          <w:color w:val="000000"/>
        </w:rPr>
      </w:pPr>
      <w:r w:rsidRPr="00D945BD">
        <w:rPr>
          <w:rFonts w:cs="Arial"/>
          <w:color w:val="000000"/>
        </w:rPr>
        <w:t xml:space="preserve">Participating organizations </w:t>
      </w:r>
      <w:r>
        <w:rPr>
          <w:rFonts w:cs="Arial"/>
          <w:color w:val="000000"/>
        </w:rPr>
        <w:t>will</w:t>
      </w:r>
      <w:r w:rsidRPr="00D945BD">
        <w:rPr>
          <w:rFonts w:cs="Arial"/>
          <w:color w:val="000000"/>
        </w:rPr>
        <w:t xml:space="preserve"> complete an assessment</w:t>
      </w:r>
      <w:r>
        <w:rPr>
          <w:rFonts w:cs="Arial"/>
          <w:color w:val="000000"/>
        </w:rPr>
        <w:t xml:space="preserve">, </w:t>
      </w:r>
      <w:r w:rsidRPr="00D945BD">
        <w:rPr>
          <w:rFonts w:cs="Arial"/>
          <w:color w:val="000000"/>
        </w:rPr>
        <w:t xml:space="preserve">pinpoint the organization’s advocacy strengths and weaknesses, develop a work plan around a particular goal, and gain know-how on effective engagement of their </w:t>
      </w:r>
      <w:r>
        <w:rPr>
          <w:rFonts w:cs="Arial"/>
          <w:color w:val="000000"/>
        </w:rPr>
        <w:t>constituency</w:t>
      </w:r>
      <w:r w:rsidRPr="00D945BD">
        <w:rPr>
          <w:rFonts w:cs="Arial"/>
          <w:color w:val="000000"/>
        </w:rPr>
        <w:t xml:space="preserve">. </w:t>
      </w:r>
    </w:p>
    <w:p w:rsidR="000A68AB" w:rsidRPr="00DB7DC7" w:rsidRDefault="000A68AB" w:rsidP="001F76FB">
      <w:pPr>
        <w:numPr>
          <w:ilvl w:val="0"/>
          <w:numId w:val="1"/>
        </w:numPr>
        <w:tabs>
          <w:tab w:val="left" w:pos="540"/>
          <w:tab w:val="left" w:pos="1872"/>
          <w:tab w:val="left" w:pos="2700"/>
        </w:tabs>
        <w:rPr>
          <w:rFonts w:cs="Arial"/>
          <w:color w:val="000000"/>
        </w:rPr>
      </w:pPr>
      <w:r>
        <w:rPr>
          <w:rFonts w:cs="Arial"/>
          <w:color w:val="000000"/>
        </w:rPr>
        <w:t>Participating organizations will develop advocacy capacity and serve as leaders in their respective fields, catalyzing a cohort of service providers with an orientation towards addressing root causes of the problems to which they respond.</w:t>
      </w:r>
    </w:p>
    <w:p w:rsidR="001F76FB" w:rsidRPr="00913258" w:rsidRDefault="001F76FB" w:rsidP="001F76FB">
      <w:pPr>
        <w:rPr>
          <w:rFonts w:cs="Arial"/>
          <w:b/>
          <w:color w:val="76923C" w:themeColor="accent3" w:themeShade="BF"/>
          <w:sz w:val="24"/>
          <w:szCs w:val="24"/>
        </w:rPr>
      </w:pPr>
      <w:r w:rsidRPr="00913258">
        <w:rPr>
          <w:rFonts w:cs="Arial"/>
          <w:b/>
          <w:color w:val="76923C" w:themeColor="accent3" w:themeShade="BF"/>
          <w:sz w:val="24"/>
          <w:szCs w:val="24"/>
        </w:rPr>
        <w:t>Initiative Team Leaders</w:t>
      </w:r>
    </w:p>
    <w:p w:rsidR="001F76FB" w:rsidRPr="00913258" w:rsidRDefault="001F76FB" w:rsidP="001F76FB">
      <w:pPr>
        <w:tabs>
          <w:tab w:val="left" w:pos="540"/>
          <w:tab w:val="left" w:pos="1872"/>
          <w:tab w:val="left" w:pos="2700"/>
        </w:tabs>
        <w:spacing w:before="120"/>
        <w:rPr>
          <w:color w:val="000000"/>
        </w:rPr>
      </w:pPr>
      <w:r w:rsidRPr="00A43999">
        <w:rPr>
          <w:color w:val="000000"/>
        </w:rPr>
        <w:t xml:space="preserve">The </w:t>
      </w:r>
      <w:r>
        <w:rPr>
          <w:color w:val="000000"/>
        </w:rPr>
        <w:t>Advocacy Capacity</w:t>
      </w:r>
      <w:r w:rsidRPr="00A43999">
        <w:rPr>
          <w:color w:val="000000"/>
        </w:rPr>
        <w:t xml:space="preserve"> Initiative is directed by </w:t>
      </w:r>
      <w:r>
        <w:rPr>
          <w:b/>
          <w:color w:val="000000"/>
        </w:rPr>
        <w:t xml:space="preserve">Jessica Hembree, </w:t>
      </w:r>
      <w:r w:rsidRPr="00913258">
        <w:rPr>
          <w:color w:val="000000"/>
        </w:rPr>
        <w:t>Program and Policy Officer at</w:t>
      </w:r>
      <w:r w:rsidRPr="00A43999">
        <w:rPr>
          <w:color w:val="000000"/>
        </w:rPr>
        <w:t xml:space="preserve"> the </w:t>
      </w:r>
      <w:r>
        <w:rPr>
          <w:color w:val="000000"/>
        </w:rPr>
        <w:t xml:space="preserve">Health Care Foundation of Greater Kansas City and </w:t>
      </w:r>
      <w:r w:rsidRPr="00913258">
        <w:rPr>
          <w:b/>
          <w:color w:val="000000"/>
        </w:rPr>
        <w:t>Pattie Mansur</w:t>
      </w:r>
      <w:r>
        <w:rPr>
          <w:color w:val="000000"/>
        </w:rPr>
        <w:t>, Communications Director at the REACH Healthcare Foundation</w:t>
      </w:r>
      <w:r w:rsidRPr="00A43999">
        <w:rPr>
          <w:color w:val="000000"/>
        </w:rPr>
        <w:t xml:space="preserve">. The designated </w:t>
      </w:r>
      <w:r>
        <w:rPr>
          <w:color w:val="000000"/>
        </w:rPr>
        <w:t xml:space="preserve">technical assistance </w:t>
      </w:r>
      <w:r w:rsidR="00770ABC">
        <w:rPr>
          <w:color w:val="000000"/>
        </w:rPr>
        <w:t xml:space="preserve">provider is </w:t>
      </w:r>
      <w:r w:rsidR="00770ABC" w:rsidRPr="00770ABC">
        <w:rPr>
          <w:b/>
          <w:color w:val="000000"/>
        </w:rPr>
        <w:t>Melinda Lewis</w:t>
      </w:r>
      <w:r w:rsidR="005B017D">
        <w:rPr>
          <w:color w:val="000000"/>
        </w:rPr>
        <w:t>, an</w:t>
      </w:r>
      <w:r w:rsidR="00770ABC">
        <w:rPr>
          <w:color w:val="000000"/>
        </w:rPr>
        <w:t xml:space="preserve"> </w:t>
      </w:r>
      <w:r w:rsidR="000A68AB">
        <w:rPr>
          <w:color w:val="000000"/>
        </w:rPr>
        <w:t>Assistant P</w:t>
      </w:r>
      <w:r w:rsidR="00770ABC">
        <w:rPr>
          <w:color w:val="000000"/>
        </w:rPr>
        <w:t>rofessor at the KU School of Social Welfare</w:t>
      </w:r>
      <w:r w:rsidR="005B017D">
        <w:rPr>
          <w:color w:val="000000"/>
        </w:rPr>
        <w:t>, nonprofit consultant,</w:t>
      </w:r>
      <w:r w:rsidR="00770ABC">
        <w:rPr>
          <w:color w:val="000000"/>
        </w:rPr>
        <w:t xml:space="preserve"> </w:t>
      </w:r>
      <w:r w:rsidR="005B017D">
        <w:rPr>
          <w:color w:val="000000"/>
        </w:rPr>
        <w:t>and long-time member of the non</w:t>
      </w:r>
      <w:r w:rsidR="00770ABC">
        <w:rPr>
          <w:color w:val="000000"/>
        </w:rPr>
        <w:t>profit advocacy community.</w:t>
      </w:r>
      <w:r w:rsidR="000A68AB">
        <w:rPr>
          <w:color w:val="000000"/>
        </w:rPr>
        <w:t xml:space="preserve"> </w:t>
      </w:r>
      <w:r w:rsidR="000A68AB">
        <w:rPr>
          <w:color w:val="000000"/>
        </w:rPr>
        <w:lastRenderedPageBreak/>
        <w:t xml:space="preserve">In this third round, an additional TA provider </w:t>
      </w:r>
      <w:r w:rsidR="008D7E33">
        <w:rPr>
          <w:color w:val="000000"/>
        </w:rPr>
        <w:t>will</w:t>
      </w:r>
      <w:r w:rsidR="000A68AB">
        <w:rPr>
          <w:color w:val="000000"/>
        </w:rPr>
        <w:t xml:space="preserve"> complement this team, in order to provide optimal assistance to the growing cadre of participating organizations.</w:t>
      </w:r>
    </w:p>
    <w:p w:rsidR="001F76FB" w:rsidRPr="00EE7E8D" w:rsidRDefault="001F76FB" w:rsidP="001F76FB">
      <w:pPr>
        <w:rPr>
          <w:rFonts w:cs="Arial"/>
          <w:b/>
          <w:color w:val="76923C" w:themeColor="accent3" w:themeShade="BF"/>
          <w:sz w:val="24"/>
          <w:szCs w:val="24"/>
        </w:rPr>
      </w:pPr>
      <w:r w:rsidRPr="00913258">
        <w:rPr>
          <w:rFonts w:cs="Arial"/>
          <w:b/>
          <w:color w:val="76923C" w:themeColor="accent3" w:themeShade="BF"/>
          <w:sz w:val="24"/>
          <w:szCs w:val="24"/>
        </w:rPr>
        <w:t>Technical Assistance Application</w:t>
      </w:r>
    </w:p>
    <w:p w:rsidR="001F76FB" w:rsidRPr="006240AB" w:rsidRDefault="001F76FB" w:rsidP="001F76FB">
      <w:pPr>
        <w:rPr>
          <w:color w:val="000000"/>
        </w:rPr>
      </w:pPr>
      <w:r w:rsidRPr="00A43999">
        <w:rPr>
          <w:color w:val="000000"/>
        </w:rPr>
        <w:t>This technical assistance opportunity is designed to help nonprofit organizations address structural issues, policies</w:t>
      </w:r>
      <w:r w:rsidR="005B017D">
        <w:rPr>
          <w:color w:val="000000"/>
        </w:rPr>
        <w:t>,</w:t>
      </w:r>
      <w:r w:rsidRPr="00A43999">
        <w:rPr>
          <w:color w:val="000000"/>
        </w:rPr>
        <w:t xml:space="preserve"> and practi</w:t>
      </w:r>
      <w:r>
        <w:rPr>
          <w:color w:val="000000"/>
        </w:rPr>
        <w:t>ces that affect the practice of social change, including policy advocacy and lobbying</w:t>
      </w:r>
      <w:r w:rsidRPr="00A43999">
        <w:rPr>
          <w:color w:val="000000"/>
        </w:rPr>
        <w:t xml:space="preserve">. NOTE:  This opportunity provides for technical assistance, </w:t>
      </w:r>
      <w:r w:rsidRPr="00A43999">
        <w:rPr>
          <w:color w:val="000000"/>
          <w:u w:val="single"/>
        </w:rPr>
        <w:t>not</w:t>
      </w:r>
      <w:r w:rsidRPr="00A43999">
        <w:rPr>
          <w:color w:val="000000"/>
        </w:rPr>
        <w:t xml:space="preserve"> direct financial awards for organizations or programs. Organizations</w:t>
      </w:r>
      <w:r>
        <w:rPr>
          <w:color w:val="000000"/>
        </w:rPr>
        <w:t xml:space="preserve"> must be current grantees of the Health Care Foundation of Greater Kansas City or the REACH Healthcare Foundation.  Those agencies whose prime function is policy advocacy are not eligible to apply.  </w:t>
      </w:r>
    </w:p>
    <w:p w:rsidR="001F76FB" w:rsidRPr="00A43999" w:rsidRDefault="001F76FB" w:rsidP="001F76FB">
      <w:pPr>
        <w:rPr>
          <w:color w:val="000000"/>
        </w:rPr>
      </w:pPr>
      <w:r w:rsidRPr="00A43999">
        <w:rPr>
          <w:color w:val="000000"/>
        </w:rPr>
        <w:t xml:space="preserve">For </w:t>
      </w:r>
      <w:r w:rsidR="00994DFF">
        <w:rPr>
          <w:color w:val="000000"/>
        </w:rPr>
        <w:t>2014</w:t>
      </w:r>
      <w:r w:rsidRPr="00A43999">
        <w:rPr>
          <w:color w:val="000000"/>
        </w:rPr>
        <w:t>,</w:t>
      </w:r>
      <w:r w:rsidRPr="00A43999">
        <w:rPr>
          <w:b/>
          <w:color w:val="000000"/>
        </w:rPr>
        <w:t xml:space="preserve"> up to </w:t>
      </w:r>
      <w:r w:rsidR="008D7E33">
        <w:rPr>
          <w:b/>
          <w:color w:val="000000"/>
        </w:rPr>
        <w:t>three</w:t>
      </w:r>
      <w:r w:rsidRPr="00A43999">
        <w:rPr>
          <w:b/>
          <w:color w:val="000000"/>
        </w:rPr>
        <w:t xml:space="preserve"> organizations will be selected</w:t>
      </w:r>
      <w:r w:rsidRPr="00A43999">
        <w:rPr>
          <w:color w:val="000000"/>
        </w:rPr>
        <w:t xml:space="preserve"> to receive customized technical assistance for a maximum </w:t>
      </w:r>
      <w:r w:rsidR="00770ABC">
        <w:rPr>
          <w:color w:val="000000"/>
        </w:rPr>
        <w:t>12</w:t>
      </w:r>
      <w:r w:rsidRPr="00A43999">
        <w:rPr>
          <w:color w:val="000000"/>
        </w:rPr>
        <w:t>-month period. Successful applicants will:</w:t>
      </w:r>
    </w:p>
    <w:p w:rsidR="00EE7E8D" w:rsidRDefault="001F76FB" w:rsidP="00EE7E8D">
      <w:pPr>
        <w:pStyle w:val="ListParagraph"/>
        <w:numPr>
          <w:ilvl w:val="0"/>
          <w:numId w:val="7"/>
        </w:numPr>
      </w:pPr>
      <w:r w:rsidRPr="00EE7E8D">
        <w:t xml:space="preserve">Receive up to </w:t>
      </w:r>
      <w:r w:rsidR="00770ABC">
        <w:t>12</w:t>
      </w:r>
      <w:r w:rsidRPr="00EE7E8D">
        <w:t xml:space="preserve"> months of consulting and technical assistance services provided by a skilled consultant</w:t>
      </w:r>
      <w:r w:rsidR="000A68AB">
        <w:t>, with the possibility for some ongoing assistance on a retainer basis, as organizations continue to build their capacity to successfully deploy an integrated advocacy approach.</w:t>
      </w:r>
    </w:p>
    <w:p w:rsidR="003978D9" w:rsidRPr="00EE7E8D" w:rsidRDefault="001F76FB" w:rsidP="00EE7E8D">
      <w:pPr>
        <w:pStyle w:val="ListParagraph"/>
      </w:pPr>
      <w:r w:rsidRPr="00EE7E8D">
        <w:t xml:space="preserve">  </w:t>
      </w:r>
    </w:p>
    <w:p w:rsidR="00EE7E8D" w:rsidRDefault="001F76FB" w:rsidP="00EE7E8D">
      <w:pPr>
        <w:pStyle w:val="ListParagraph"/>
        <w:numPr>
          <w:ilvl w:val="0"/>
          <w:numId w:val="7"/>
        </w:numPr>
        <w:rPr>
          <w:rFonts w:cs="Arial"/>
          <w:color w:val="000000"/>
        </w:rPr>
      </w:pPr>
      <w:r w:rsidRPr="00EE7E8D">
        <w:rPr>
          <w:rFonts w:cs="Arial"/>
          <w:color w:val="000000"/>
        </w:rPr>
        <w:t>Complete an advocacy capacity self-assessment</w:t>
      </w:r>
      <w:r w:rsidR="00E74A5C" w:rsidRPr="00EE7E8D">
        <w:rPr>
          <w:rFonts w:cs="Arial"/>
          <w:color w:val="000000"/>
        </w:rPr>
        <w:t xml:space="preserve"> to</w:t>
      </w:r>
      <w:r w:rsidRPr="00EE7E8D">
        <w:rPr>
          <w:rFonts w:cs="Arial"/>
          <w:color w:val="000000"/>
        </w:rPr>
        <w:t xml:space="preserve"> pinpoint the organization’s advocacy strengths and weaknesses</w:t>
      </w:r>
      <w:r w:rsidR="00E74A5C" w:rsidRPr="00EE7E8D">
        <w:rPr>
          <w:rFonts w:cs="Arial"/>
          <w:color w:val="000000"/>
        </w:rPr>
        <w:t xml:space="preserve"> and support</w:t>
      </w:r>
      <w:r w:rsidRPr="00EE7E8D">
        <w:rPr>
          <w:rFonts w:cs="Arial"/>
          <w:color w:val="000000"/>
        </w:rPr>
        <w:t xml:space="preserve"> develop</w:t>
      </w:r>
      <w:r w:rsidR="00E74A5C" w:rsidRPr="00EE7E8D">
        <w:rPr>
          <w:rFonts w:cs="Arial"/>
          <w:color w:val="000000"/>
        </w:rPr>
        <w:t>ment of</w:t>
      </w:r>
      <w:r w:rsidR="005B017D">
        <w:rPr>
          <w:rFonts w:cs="Arial"/>
          <w:color w:val="000000"/>
        </w:rPr>
        <w:t xml:space="preserve"> a work plan around</w:t>
      </w:r>
      <w:r w:rsidRPr="00EE7E8D">
        <w:rPr>
          <w:rFonts w:cs="Arial"/>
          <w:color w:val="000000"/>
        </w:rPr>
        <w:t xml:space="preserve"> particular goal</w:t>
      </w:r>
      <w:r w:rsidR="005B017D">
        <w:rPr>
          <w:rFonts w:cs="Arial"/>
          <w:color w:val="000000"/>
        </w:rPr>
        <w:t>s</w:t>
      </w:r>
      <w:r w:rsidR="00E74A5C" w:rsidRPr="00EE7E8D">
        <w:rPr>
          <w:rFonts w:cs="Arial"/>
          <w:color w:val="000000"/>
        </w:rPr>
        <w:t>. This will allow each grantee to address the particular competencies, organizational practices, and patterns of thinking that facilitate advocacy success. Together with the identified consultant, the organization will demonstrate</w:t>
      </w:r>
      <w:r w:rsidRPr="00EE7E8D">
        <w:rPr>
          <w:rFonts w:cs="Arial"/>
          <w:color w:val="000000"/>
        </w:rPr>
        <w:t xml:space="preserve"> progress toward the work plan</w:t>
      </w:r>
      <w:r w:rsidR="00E74A5C" w:rsidRPr="00EE7E8D">
        <w:rPr>
          <w:rFonts w:cs="Arial"/>
          <w:color w:val="000000"/>
        </w:rPr>
        <w:t xml:space="preserve"> during the course of the contract</w:t>
      </w:r>
      <w:r w:rsidRPr="00EE7E8D">
        <w:rPr>
          <w:rFonts w:cs="Arial"/>
          <w:color w:val="000000"/>
        </w:rPr>
        <w:t>.</w:t>
      </w:r>
    </w:p>
    <w:p w:rsidR="00EE7E8D" w:rsidRDefault="00EE7E8D" w:rsidP="00EE7E8D">
      <w:pPr>
        <w:pStyle w:val="ListParagraph"/>
      </w:pPr>
    </w:p>
    <w:p w:rsidR="001F76FB" w:rsidRPr="00EE7E8D" w:rsidRDefault="001F76FB" w:rsidP="00EE7E8D">
      <w:pPr>
        <w:pStyle w:val="ListParagraph"/>
        <w:numPr>
          <w:ilvl w:val="0"/>
          <w:numId w:val="7"/>
        </w:numPr>
        <w:rPr>
          <w:rFonts w:cs="Arial"/>
          <w:color w:val="000000"/>
        </w:rPr>
      </w:pPr>
      <w:r w:rsidRPr="00EE7E8D">
        <w:t xml:space="preserve">Work with the technical assistance provider to identify and implement improvements. Technical assistance plans will be developed in partnership with the organization’s leadership and board. </w:t>
      </w:r>
    </w:p>
    <w:p w:rsidR="00EE7E8D" w:rsidRDefault="00EE7E8D" w:rsidP="00EE7E8D">
      <w:pPr>
        <w:pStyle w:val="ListParagraph"/>
      </w:pPr>
    </w:p>
    <w:p w:rsidR="001F76FB" w:rsidRDefault="001F76FB" w:rsidP="00EE7E8D">
      <w:pPr>
        <w:pStyle w:val="ListParagraph"/>
        <w:numPr>
          <w:ilvl w:val="0"/>
          <w:numId w:val="7"/>
        </w:numPr>
      </w:pPr>
      <w:r w:rsidRPr="00EE7E8D">
        <w:t>Agree to participate in evaluation activities that will help the Health Care Foundation of Greater Kansas City and REACH Healthcare Foundation understand needs in this area of work</w:t>
      </w:r>
      <w:r w:rsidR="005B017D">
        <w:t>, including a mid-course convening alongside the other technical assistance grantees and a concluding convening to share experiences and findings from the project</w:t>
      </w:r>
      <w:r w:rsidRPr="00EE7E8D">
        <w:t xml:space="preserve">. </w:t>
      </w:r>
    </w:p>
    <w:p w:rsidR="001F76FB" w:rsidRPr="00EE7E8D" w:rsidRDefault="001F76FB" w:rsidP="001F76FB">
      <w:pPr>
        <w:rPr>
          <w:rFonts w:cs="Arial"/>
          <w:b/>
          <w:color w:val="76923C" w:themeColor="accent3" w:themeShade="BF"/>
          <w:sz w:val="24"/>
        </w:rPr>
      </w:pPr>
      <w:r w:rsidRPr="006240AB">
        <w:rPr>
          <w:rFonts w:cs="Arial"/>
          <w:b/>
          <w:color w:val="76923C" w:themeColor="accent3" w:themeShade="BF"/>
          <w:sz w:val="24"/>
        </w:rPr>
        <w:t>The application package consists of:</w:t>
      </w:r>
    </w:p>
    <w:p w:rsidR="001F76FB" w:rsidRDefault="001F76FB" w:rsidP="001F76FB">
      <w:pPr>
        <w:numPr>
          <w:ilvl w:val="0"/>
          <w:numId w:val="4"/>
        </w:numPr>
        <w:rPr>
          <w:color w:val="000000"/>
        </w:rPr>
      </w:pPr>
      <w:r>
        <w:rPr>
          <w:color w:val="000000"/>
        </w:rPr>
        <w:t>A completed organizational advocacy assessment (attachment A).</w:t>
      </w:r>
    </w:p>
    <w:p w:rsidR="00EE7E8D" w:rsidRPr="00DB7DC7" w:rsidRDefault="001F76FB" w:rsidP="001F76FB">
      <w:pPr>
        <w:numPr>
          <w:ilvl w:val="0"/>
          <w:numId w:val="4"/>
        </w:numPr>
        <w:rPr>
          <w:color w:val="000000"/>
        </w:rPr>
      </w:pPr>
      <w:r>
        <w:rPr>
          <w:color w:val="000000"/>
        </w:rPr>
        <w:t>A narrative statement.</w:t>
      </w:r>
    </w:p>
    <w:p w:rsidR="001F76FB" w:rsidRPr="00EE7E8D" w:rsidRDefault="001F76FB" w:rsidP="001F76FB">
      <w:pPr>
        <w:rPr>
          <w:rFonts w:cs="Arial"/>
          <w:b/>
          <w:color w:val="76923C" w:themeColor="accent3" w:themeShade="BF"/>
          <w:sz w:val="24"/>
          <w:szCs w:val="24"/>
        </w:rPr>
      </w:pPr>
      <w:r w:rsidRPr="00F37437">
        <w:rPr>
          <w:rFonts w:cs="Arial"/>
          <w:b/>
          <w:color w:val="76923C" w:themeColor="accent3" w:themeShade="BF"/>
          <w:sz w:val="24"/>
          <w:szCs w:val="24"/>
        </w:rPr>
        <w:t xml:space="preserve">The narrative statement </w:t>
      </w:r>
      <w:r w:rsidRPr="00F37437">
        <w:rPr>
          <w:rFonts w:cs="Arial"/>
          <w:b/>
          <w:color w:val="76923C" w:themeColor="accent3" w:themeShade="BF"/>
          <w:sz w:val="24"/>
          <w:szCs w:val="24"/>
          <w:u w:val="single"/>
        </w:rPr>
        <w:t>should not exceed three pages</w:t>
      </w:r>
      <w:r w:rsidRPr="00F37437">
        <w:rPr>
          <w:rFonts w:cs="Arial"/>
          <w:b/>
          <w:color w:val="76923C" w:themeColor="accent3" w:themeShade="BF"/>
          <w:sz w:val="24"/>
          <w:szCs w:val="24"/>
        </w:rPr>
        <w:t xml:space="preserve"> and should address the following:</w:t>
      </w:r>
    </w:p>
    <w:p w:rsidR="001F76FB" w:rsidRPr="00EE7E8D" w:rsidRDefault="001F76FB" w:rsidP="00EE7E8D">
      <w:pPr>
        <w:numPr>
          <w:ilvl w:val="0"/>
          <w:numId w:val="5"/>
        </w:numPr>
        <w:rPr>
          <w:color w:val="000000"/>
        </w:rPr>
      </w:pPr>
      <w:r w:rsidRPr="00A43999">
        <w:rPr>
          <w:color w:val="000000"/>
        </w:rPr>
        <w:t>Briefly describe your organization, including mission</w:t>
      </w:r>
      <w:r w:rsidR="00E74A5C">
        <w:rPr>
          <w:color w:val="000000"/>
        </w:rPr>
        <w:t>, vision,</w:t>
      </w:r>
      <w:r w:rsidRPr="00A43999">
        <w:rPr>
          <w:color w:val="000000"/>
        </w:rPr>
        <w:t xml:space="preserve"> and history. Discuss your organization</w:t>
      </w:r>
      <w:r>
        <w:rPr>
          <w:color w:val="000000"/>
        </w:rPr>
        <w:t>’s policy, advocacy, and social change efforts to this point.</w:t>
      </w:r>
      <w:r w:rsidR="00EE7E8D" w:rsidRPr="00EE7E8D">
        <w:t xml:space="preserve"> </w:t>
      </w:r>
      <w:r w:rsidR="00EE7E8D">
        <w:t xml:space="preserve"> In what ways does your organization attempt to</w:t>
      </w:r>
      <w:r w:rsidR="00EE7E8D" w:rsidRPr="00994613">
        <w:t xml:space="preserve"> </w:t>
      </w:r>
      <w:r w:rsidR="00EE7E8D">
        <w:t>tackle the root causes of the barriers impact your constituents?</w:t>
      </w:r>
      <w:r w:rsidR="00652E8F">
        <w:t xml:space="preserve"> How do your programs and services work to achieve your vision and to promote social change?</w:t>
      </w:r>
    </w:p>
    <w:p w:rsidR="001F76FB" w:rsidRPr="00994613" w:rsidRDefault="001F76FB" w:rsidP="001F76FB">
      <w:pPr>
        <w:numPr>
          <w:ilvl w:val="0"/>
          <w:numId w:val="5"/>
        </w:numPr>
      </w:pPr>
      <w:r w:rsidRPr="00A43999">
        <w:rPr>
          <w:color w:val="000000"/>
        </w:rPr>
        <w:lastRenderedPageBreak/>
        <w:t xml:space="preserve">Describe candidly the conditions within your organization and/or local community that explain your interest in this initiative, and how you see technical assistance benefiting your organization and your </w:t>
      </w:r>
      <w:r w:rsidRPr="00994613">
        <w:t>target population.</w:t>
      </w:r>
      <w:r w:rsidR="00EE7E8D">
        <w:t xml:space="preserve"> </w:t>
      </w:r>
    </w:p>
    <w:p w:rsidR="001F76FB" w:rsidRPr="00EE7E8D" w:rsidRDefault="001F76FB" w:rsidP="001F76FB">
      <w:pPr>
        <w:numPr>
          <w:ilvl w:val="0"/>
          <w:numId w:val="5"/>
        </w:numPr>
        <w:rPr>
          <w:rFonts w:cs="Arial"/>
        </w:rPr>
      </w:pPr>
      <w:r>
        <w:rPr>
          <w:rFonts w:cs="Arial"/>
        </w:rPr>
        <w:t xml:space="preserve">Based upon the completed advocacy self-assessment, provide a profile of your organization’s strengths and weaknesses.  What immediate (within the following </w:t>
      </w:r>
      <w:r w:rsidR="00A343D4">
        <w:rPr>
          <w:rFonts w:cs="Arial"/>
        </w:rPr>
        <w:t>twelve months</w:t>
      </w:r>
      <w:r>
        <w:rPr>
          <w:rFonts w:cs="Arial"/>
        </w:rPr>
        <w:t>) technical assistance will help strengthen your ability to engage in meaningful social change work?</w:t>
      </w:r>
    </w:p>
    <w:p w:rsidR="00EE7E8D" w:rsidRPr="00DB7DC7" w:rsidRDefault="001F76FB" w:rsidP="001F76FB">
      <w:pPr>
        <w:numPr>
          <w:ilvl w:val="0"/>
          <w:numId w:val="5"/>
        </w:numPr>
        <w:rPr>
          <w:rFonts w:cs="Arial"/>
        </w:rPr>
      </w:pPr>
      <w:r w:rsidRPr="00994613">
        <w:t>Explain how your organization will allocate staff resources for this project and your organization’s capacity to continue efforts beyond the technical assistance period.</w:t>
      </w:r>
      <w:r w:rsidR="00EE7E8D" w:rsidRPr="00EE7E8D">
        <w:t xml:space="preserve"> </w:t>
      </w:r>
      <w:r w:rsidR="00EE7E8D" w:rsidRPr="00994613">
        <w:t xml:space="preserve">We are particularly interested in your Board’s </w:t>
      </w:r>
      <w:r w:rsidR="00EE7E8D">
        <w:t>commitment to providing leadership and direction for this project.</w:t>
      </w:r>
    </w:p>
    <w:p w:rsidR="001F76FB" w:rsidRPr="00EE7E8D" w:rsidRDefault="001F76FB" w:rsidP="001F76FB">
      <w:pPr>
        <w:rPr>
          <w:rFonts w:cs="Arial"/>
          <w:b/>
          <w:color w:val="76923C" w:themeColor="accent3" w:themeShade="BF"/>
          <w:sz w:val="24"/>
          <w:szCs w:val="24"/>
        </w:rPr>
      </w:pPr>
      <w:r w:rsidRPr="00F37437">
        <w:rPr>
          <w:rFonts w:cs="Arial"/>
          <w:b/>
          <w:color w:val="76923C" w:themeColor="accent3" w:themeShade="BF"/>
          <w:sz w:val="24"/>
          <w:szCs w:val="24"/>
        </w:rPr>
        <w:t>Applications will be reviewed based on the following criteria:</w:t>
      </w:r>
    </w:p>
    <w:p w:rsidR="001F76FB" w:rsidRPr="00A90D2E" w:rsidRDefault="001F76FB" w:rsidP="001F76FB">
      <w:pPr>
        <w:numPr>
          <w:ilvl w:val="0"/>
          <w:numId w:val="6"/>
        </w:numPr>
        <w:rPr>
          <w:color w:val="000000"/>
        </w:rPr>
      </w:pPr>
      <w:r w:rsidRPr="00A43999">
        <w:rPr>
          <w:color w:val="000000"/>
        </w:rPr>
        <w:t>Evidence of organizational readiness (including the commitment of the board of directors) to engage in an organizational assessment process and adjust policies</w:t>
      </w:r>
      <w:r w:rsidR="00EE7E8D">
        <w:rPr>
          <w:color w:val="000000"/>
        </w:rPr>
        <w:t xml:space="preserve">, </w:t>
      </w:r>
      <w:r w:rsidR="00EE7E8D" w:rsidRPr="00A43999">
        <w:rPr>
          <w:color w:val="000000"/>
        </w:rPr>
        <w:t>practices</w:t>
      </w:r>
      <w:r w:rsidR="00E74A5C">
        <w:rPr>
          <w:color w:val="000000"/>
        </w:rPr>
        <w:t>, and resources</w:t>
      </w:r>
      <w:r>
        <w:rPr>
          <w:color w:val="000000"/>
        </w:rPr>
        <w:t xml:space="preserve"> to advance social change</w:t>
      </w:r>
      <w:r w:rsidRPr="00A43999">
        <w:rPr>
          <w:color w:val="000000"/>
        </w:rPr>
        <w:t>.</w:t>
      </w:r>
    </w:p>
    <w:p w:rsidR="001F76FB" w:rsidRPr="00A90D2E" w:rsidRDefault="001F76FB" w:rsidP="001F76FB">
      <w:pPr>
        <w:numPr>
          <w:ilvl w:val="0"/>
          <w:numId w:val="6"/>
        </w:numPr>
        <w:rPr>
          <w:color w:val="000000"/>
        </w:rPr>
      </w:pPr>
      <w:r>
        <w:rPr>
          <w:color w:val="000000"/>
        </w:rPr>
        <w:t>A completed and thoughtful advocacy capacity self-assessment, as well as a clearly identified technical assistance need</w:t>
      </w:r>
      <w:r w:rsidR="00E74A5C">
        <w:rPr>
          <w:color w:val="000000"/>
        </w:rPr>
        <w:t xml:space="preserve"> that can be at least initially addressed within the scope of this project</w:t>
      </w:r>
      <w:r>
        <w:rPr>
          <w:color w:val="000000"/>
        </w:rPr>
        <w:t>.</w:t>
      </w:r>
    </w:p>
    <w:p w:rsidR="001F76FB" w:rsidRPr="00DB7DC7" w:rsidRDefault="001F76FB" w:rsidP="001F76FB">
      <w:pPr>
        <w:numPr>
          <w:ilvl w:val="0"/>
          <w:numId w:val="6"/>
        </w:numPr>
        <w:rPr>
          <w:color w:val="000000"/>
        </w:rPr>
      </w:pPr>
      <w:r w:rsidRPr="00A43999">
        <w:rPr>
          <w:color w:val="000000"/>
        </w:rPr>
        <w:t xml:space="preserve">Commitment to continue </w:t>
      </w:r>
      <w:r>
        <w:rPr>
          <w:color w:val="000000"/>
        </w:rPr>
        <w:t>social change</w:t>
      </w:r>
      <w:r w:rsidRPr="00A43999">
        <w:rPr>
          <w:color w:val="000000"/>
        </w:rPr>
        <w:t xml:space="preserve"> efforts beyond the technical assistance support. </w:t>
      </w:r>
    </w:p>
    <w:p w:rsidR="001F76FB" w:rsidRPr="00A90D2E" w:rsidRDefault="001F76FB" w:rsidP="001F76FB">
      <w:pPr>
        <w:rPr>
          <w:rFonts w:cs="Arial"/>
          <w:b/>
          <w:color w:val="76923C" w:themeColor="accent3" w:themeShade="BF"/>
          <w:sz w:val="24"/>
        </w:rPr>
      </w:pPr>
      <w:r w:rsidRPr="00994613">
        <w:rPr>
          <w:rFonts w:cs="Arial"/>
          <w:b/>
          <w:color w:val="76923C" w:themeColor="accent3" w:themeShade="BF"/>
          <w:sz w:val="24"/>
        </w:rPr>
        <w:t>Guidelines and Timeline for Submission</w:t>
      </w:r>
    </w:p>
    <w:p w:rsidR="001F76FB" w:rsidRPr="00A43999" w:rsidRDefault="001F76FB" w:rsidP="001F76FB">
      <w:pPr>
        <w:rPr>
          <w:color w:val="000000"/>
        </w:rPr>
      </w:pPr>
      <w:r w:rsidRPr="00A43999">
        <w:rPr>
          <w:b/>
          <w:color w:val="000000"/>
        </w:rPr>
        <w:t xml:space="preserve">Proposals must be received by </w:t>
      </w:r>
      <w:r w:rsidR="00770ABC">
        <w:rPr>
          <w:b/>
          <w:color w:val="000000"/>
        </w:rPr>
        <w:t>12 p.m. on</w:t>
      </w:r>
      <w:r>
        <w:rPr>
          <w:b/>
          <w:color w:val="000000"/>
        </w:rPr>
        <w:t xml:space="preserve"> </w:t>
      </w:r>
      <w:r w:rsidR="00770ABC">
        <w:rPr>
          <w:b/>
          <w:color w:val="000000"/>
        </w:rPr>
        <w:t xml:space="preserve">Friday, </w:t>
      </w:r>
      <w:r w:rsidR="00994DFF">
        <w:rPr>
          <w:b/>
          <w:color w:val="000000"/>
        </w:rPr>
        <w:t>November 15</w:t>
      </w:r>
      <w:r w:rsidR="00770ABC">
        <w:rPr>
          <w:b/>
          <w:color w:val="000000"/>
        </w:rPr>
        <w:t xml:space="preserve"> in order</w:t>
      </w:r>
      <w:r w:rsidRPr="00A43999">
        <w:rPr>
          <w:b/>
          <w:color w:val="000000"/>
        </w:rPr>
        <w:t xml:space="preserve"> to be considered.</w:t>
      </w:r>
      <w:r w:rsidRPr="00A43999">
        <w:rPr>
          <w:color w:val="000000"/>
        </w:rPr>
        <w:t xml:space="preserve"> Proposals may be submitted by mail or by email addressed to:</w:t>
      </w:r>
    </w:p>
    <w:p w:rsidR="00DB7DC7" w:rsidRDefault="00994DFF" w:rsidP="00B977B3">
      <w:pPr>
        <w:spacing w:after="0"/>
        <w:ind w:left="720"/>
        <w:jc w:val="both"/>
        <w:rPr>
          <w:color w:val="000000"/>
        </w:rPr>
      </w:pPr>
      <w:r>
        <w:rPr>
          <w:color w:val="000000"/>
        </w:rPr>
        <w:t>Jessica Hembree</w:t>
      </w:r>
    </w:p>
    <w:p w:rsidR="00994DFF" w:rsidRDefault="00994DFF" w:rsidP="00B977B3">
      <w:pPr>
        <w:spacing w:after="0"/>
        <w:ind w:left="720"/>
        <w:jc w:val="both"/>
        <w:rPr>
          <w:color w:val="000000"/>
        </w:rPr>
      </w:pPr>
      <w:r>
        <w:rPr>
          <w:color w:val="000000"/>
        </w:rPr>
        <w:t>Health Care Foundation of Greater Kansas City</w:t>
      </w:r>
    </w:p>
    <w:p w:rsidR="00994DFF" w:rsidRDefault="00994DFF" w:rsidP="00B977B3">
      <w:pPr>
        <w:spacing w:after="0"/>
        <w:ind w:left="720"/>
        <w:jc w:val="both"/>
        <w:rPr>
          <w:color w:val="000000"/>
        </w:rPr>
      </w:pPr>
      <w:r>
        <w:rPr>
          <w:color w:val="000000"/>
        </w:rPr>
        <w:t>2700 E. 18</w:t>
      </w:r>
      <w:r w:rsidRPr="00994DFF">
        <w:rPr>
          <w:color w:val="000000"/>
          <w:vertAlign w:val="superscript"/>
        </w:rPr>
        <w:t>th</w:t>
      </w:r>
      <w:r>
        <w:rPr>
          <w:color w:val="000000"/>
        </w:rPr>
        <w:t xml:space="preserve"> Street, Suite 220</w:t>
      </w:r>
    </w:p>
    <w:p w:rsidR="00994DFF" w:rsidRDefault="00994DFF" w:rsidP="00B977B3">
      <w:pPr>
        <w:spacing w:after="0"/>
        <w:ind w:left="720"/>
        <w:jc w:val="both"/>
        <w:rPr>
          <w:color w:val="000000"/>
        </w:rPr>
      </w:pPr>
      <w:r>
        <w:rPr>
          <w:color w:val="000000"/>
        </w:rPr>
        <w:t>Kansas City, MO 64127</w:t>
      </w:r>
    </w:p>
    <w:p w:rsidR="00B977B3" w:rsidRDefault="00B977B3" w:rsidP="00B977B3">
      <w:pPr>
        <w:spacing w:after="0"/>
        <w:ind w:left="720"/>
        <w:jc w:val="both"/>
        <w:rPr>
          <w:color w:val="000000"/>
        </w:rPr>
      </w:pPr>
    </w:p>
    <w:p w:rsidR="00A90D2E" w:rsidRPr="00DB7DC7" w:rsidRDefault="001F76FB" w:rsidP="001F76FB">
      <w:pPr>
        <w:rPr>
          <w:b/>
          <w:color w:val="000000"/>
        </w:rPr>
      </w:pPr>
      <w:r>
        <w:rPr>
          <w:color w:val="000000"/>
        </w:rPr>
        <w:t xml:space="preserve">Proposals may also be submitted </w:t>
      </w:r>
      <w:r w:rsidRPr="00A43999">
        <w:rPr>
          <w:color w:val="000000"/>
        </w:rPr>
        <w:t xml:space="preserve">via email to </w:t>
      </w:r>
      <w:r w:rsidR="00994DFF">
        <w:rPr>
          <w:color w:val="000000"/>
        </w:rPr>
        <w:t>jhembree@hcfgkc.org</w:t>
      </w:r>
    </w:p>
    <w:p w:rsidR="001F76FB" w:rsidRPr="00994613" w:rsidRDefault="00A90D2E" w:rsidP="001F76FB">
      <w:pPr>
        <w:rPr>
          <w:rFonts w:cs="Arial"/>
          <w:b/>
          <w:color w:val="76923C" w:themeColor="accent3" w:themeShade="BF"/>
          <w:sz w:val="24"/>
          <w:szCs w:val="24"/>
        </w:rPr>
      </w:pPr>
      <w:r>
        <w:rPr>
          <w:rFonts w:cs="Arial"/>
          <w:b/>
          <w:color w:val="76923C" w:themeColor="accent3" w:themeShade="BF"/>
          <w:sz w:val="24"/>
          <w:szCs w:val="24"/>
        </w:rPr>
        <w:t>Timel</w:t>
      </w:r>
      <w:r w:rsidR="001F76FB" w:rsidRPr="00994613">
        <w:rPr>
          <w:rFonts w:cs="Arial"/>
          <w:b/>
          <w:color w:val="76923C" w:themeColor="accent3" w:themeShade="BF"/>
          <w:sz w:val="24"/>
          <w:szCs w:val="24"/>
        </w:rPr>
        <w:t>ine</w:t>
      </w:r>
    </w:p>
    <w:tbl>
      <w:tblPr>
        <w:tblW w:w="10260" w:type="dxa"/>
        <w:tblInd w:w="18" w:type="dxa"/>
        <w:tblCellMar>
          <w:left w:w="10" w:type="dxa"/>
          <w:right w:w="10" w:type="dxa"/>
        </w:tblCellMar>
        <w:tblLook w:val="04A0" w:firstRow="1" w:lastRow="0" w:firstColumn="1" w:lastColumn="0" w:noHBand="0" w:noVBand="1"/>
      </w:tblPr>
      <w:tblGrid>
        <w:gridCol w:w="4410"/>
        <w:gridCol w:w="5850"/>
      </w:tblGrid>
      <w:tr w:rsidR="001F76FB" w:rsidRPr="00A43999" w:rsidTr="001F76FB">
        <w:tc>
          <w:tcPr>
            <w:tcW w:w="4410" w:type="dxa"/>
          </w:tcPr>
          <w:p w:rsidR="001F76FB" w:rsidRPr="00A43999" w:rsidRDefault="001F76FB" w:rsidP="001F76FB">
            <w:r w:rsidRPr="00A43999">
              <w:t xml:space="preserve">Technical Assistance Application </w:t>
            </w:r>
            <w:r>
              <w:t xml:space="preserve">Release </w:t>
            </w:r>
          </w:p>
        </w:tc>
        <w:tc>
          <w:tcPr>
            <w:tcW w:w="5850" w:type="dxa"/>
          </w:tcPr>
          <w:p w:rsidR="001F76FB" w:rsidRPr="00A43999" w:rsidRDefault="00994DFF" w:rsidP="001F76FB">
            <w:r>
              <w:t>October 8, 2013</w:t>
            </w:r>
          </w:p>
        </w:tc>
      </w:tr>
      <w:tr w:rsidR="001F76FB" w:rsidRPr="00A43999" w:rsidTr="001F76FB">
        <w:tc>
          <w:tcPr>
            <w:tcW w:w="4410" w:type="dxa"/>
          </w:tcPr>
          <w:p w:rsidR="001F76FB" w:rsidRPr="00A43999" w:rsidRDefault="001F76FB" w:rsidP="001F76FB">
            <w:r>
              <w:t>A</w:t>
            </w:r>
            <w:r w:rsidRPr="00A43999">
              <w:t>pplication Deadline</w:t>
            </w:r>
          </w:p>
        </w:tc>
        <w:tc>
          <w:tcPr>
            <w:tcW w:w="5850" w:type="dxa"/>
          </w:tcPr>
          <w:p w:rsidR="001F76FB" w:rsidRPr="00A43999" w:rsidRDefault="00994DFF" w:rsidP="00B72FD0">
            <w:r>
              <w:t>November 15, 2013</w:t>
            </w:r>
            <w:r w:rsidR="001F76FB">
              <w:t xml:space="preserve"> </w:t>
            </w:r>
          </w:p>
        </w:tc>
      </w:tr>
      <w:tr w:rsidR="001F76FB" w:rsidRPr="00A43999" w:rsidTr="001F76FB">
        <w:tc>
          <w:tcPr>
            <w:tcW w:w="4410" w:type="dxa"/>
          </w:tcPr>
          <w:p w:rsidR="001F76FB" w:rsidRPr="00A43999" w:rsidRDefault="001F76FB" w:rsidP="001F76FB">
            <w:r w:rsidRPr="00A43999">
              <w:t>Notification of Award</w:t>
            </w:r>
          </w:p>
        </w:tc>
        <w:tc>
          <w:tcPr>
            <w:tcW w:w="5850" w:type="dxa"/>
          </w:tcPr>
          <w:p w:rsidR="001F76FB" w:rsidRPr="00A43999" w:rsidRDefault="00B977B3" w:rsidP="00994DFF">
            <w:r>
              <w:t xml:space="preserve">December </w:t>
            </w:r>
            <w:r w:rsidR="00994DFF">
              <w:t>13, 2013</w:t>
            </w:r>
          </w:p>
        </w:tc>
      </w:tr>
      <w:tr w:rsidR="001F76FB" w:rsidRPr="00A43999" w:rsidTr="001F76FB">
        <w:tc>
          <w:tcPr>
            <w:tcW w:w="4410" w:type="dxa"/>
          </w:tcPr>
          <w:p w:rsidR="001F76FB" w:rsidRPr="00A43999" w:rsidRDefault="001F76FB" w:rsidP="001F76FB">
            <w:r w:rsidRPr="00A43999">
              <w:t>Award Term</w:t>
            </w:r>
          </w:p>
        </w:tc>
        <w:tc>
          <w:tcPr>
            <w:tcW w:w="5850" w:type="dxa"/>
          </w:tcPr>
          <w:p w:rsidR="001F76FB" w:rsidRPr="00A43999" w:rsidRDefault="00B977B3" w:rsidP="00994DFF">
            <w:r>
              <w:t xml:space="preserve">January 1, </w:t>
            </w:r>
            <w:r w:rsidR="00994DFF">
              <w:t>2014</w:t>
            </w:r>
            <w:r>
              <w:t xml:space="preserve"> to December 31, </w:t>
            </w:r>
            <w:r w:rsidR="00994DFF">
              <w:t>2014</w:t>
            </w:r>
          </w:p>
        </w:tc>
      </w:tr>
    </w:tbl>
    <w:p w:rsidR="001F76FB" w:rsidRDefault="001F76FB">
      <w:pPr>
        <w:rPr>
          <w:sz w:val="24"/>
        </w:rPr>
      </w:pPr>
    </w:p>
    <w:p w:rsidR="001F76FB" w:rsidRPr="009F43D4" w:rsidRDefault="001F76FB" w:rsidP="001F76FB">
      <w:pPr>
        <w:tabs>
          <w:tab w:val="left" w:pos="7355"/>
        </w:tabs>
        <w:rPr>
          <w:b/>
          <w:sz w:val="28"/>
          <w:szCs w:val="28"/>
        </w:rPr>
      </w:pPr>
      <w:r w:rsidRPr="009F43D4">
        <w:rPr>
          <w:sz w:val="28"/>
          <w:szCs w:val="28"/>
        </w:rPr>
        <w:lastRenderedPageBreak/>
        <w:t xml:space="preserve">ATTACHMENT A:   </w:t>
      </w:r>
      <w:r w:rsidRPr="009F43D4">
        <w:rPr>
          <w:b/>
          <w:sz w:val="28"/>
          <w:szCs w:val="28"/>
        </w:rPr>
        <w:t>Organizational Advocacy Assessment</w:t>
      </w:r>
    </w:p>
    <w:p w:rsidR="005C19B6" w:rsidRDefault="005C19B6" w:rsidP="001F76FB">
      <w:pPr>
        <w:tabs>
          <w:tab w:val="left" w:pos="7355"/>
        </w:tabs>
        <w:rPr>
          <w:sz w:val="24"/>
        </w:rPr>
      </w:pPr>
      <w:r w:rsidRPr="005C19B6">
        <w:rPr>
          <w:sz w:val="24"/>
        </w:rPr>
        <w:t xml:space="preserve">Although this information will be used to evaluate your proposal and your technical assistance needs, we want to assure you that there </w:t>
      </w:r>
      <w:proofErr w:type="gramStart"/>
      <w:r w:rsidR="009F43D4">
        <w:rPr>
          <w:sz w:val="24"/>
        </w:rPr>
        <w:t>are</w:t>
      </w:r>
      <w:proofErr w:type="gramEnd"/>
      <w:r w:rsidR="009F43D4">
        <w:rPr>
          <w:sz w:val="24"/>
        </w:rPr>
        <w:t xml:space="preserve"> </w:t>
      </w:r>
      <w:bookmarkStart w:id="0" w:name="_GoBack"/>
      <w:bookmarkEnd w:id="0"/>
      <w:r w:rsidR="009F43D4">
        <w:rPr>
          <w:sz w:val="24"/>
        </w:rPr>
        <w:t>no “right” or “wrong” answers</w:t>
      </w:r>
      <w:r w:rsidR="005B017D">
        <w:rPr>
          <w:sz w:val="24"/>
        </w:rPr>
        <w:t xml:space="preserve">. </w:t>
      </w:r>
    </w:p>
    <w:tbl>
      <w:tblPr>
        <w:tblW w:w="9360" w:type="dxa"/>
        <w:jc w:val="center"/>
        <w:tblLayout w:type="fixed"/>
        <w:tblCellMar>
          <w:top w:w="29" w:type="dxa"/>
          <w:left w:w="115" w:type="dxa"/>
          <w:bottom w:w="29" w:type="dxa"/>
          <w:right w:w="115" w:type="dxa"/>
        </w:tblCellMar>
        <w:tblLook w:val="0000" w:firstRow="0" w:lastRow="0" w:firstColumn="0" w:lastColumn="0" w:noHBand="0" w:noVBand="0"/>
      </w:tblPr>
      <w:tblGrid>
        <w:gridCol w:w="4680"/>
        <w:gridCol w:w="4680"/>
      </w:tblGrid>
      <w:tr w:rsidR="001F76FB" w:rsidRPr="00400E1A" w:rsidTr="001F76FB">
        <w:trPr>
          <w:trHeight w:val="691"/>
          <w:tblHeader/>
          <w:jc w:val="center"/>
        </w:trPr>
        <w:tc>
          <w:tcPr>
            <w:tcW w:w="9360" w:type="dxa"/>
            <w:gridSpan w:val="2"/>
            <w:tcBorders>
              <w:bottom w:val="single" w:sz="4" w:space="0" w:color="999999"/>
            </w:tcBorders>
            <w:shd w:val="clear" w:color="auto" w:fill="auto"/>
            <w:vAlign w:val="bottom"/>
          </w:tcPr>
          <w:p w:rsidR="001F76FB" w:rsidRPr="00400E1A" w:rsidRDefault="001F76FB" w:rsidP="001F76FB">
            <w:pPr>
              <w:tabs>
                <w:tab w:val="left" w:pos="7355"/>
              </w:tabs>
              <w:jc w:val="center"/>
              <w:rPr>
                <w:b/>
                <w:sz w:val="24"/>
              </w:rPr>
            </w:pPr>
            <w:r>
              <w:rPr>
                <w:b/>
                <w:sz w:val="24"/>
              </w:rPr>
              <w:t xml:space="preserve">Organizational Advocacy </w:t>
            </w:r>
            <w:r w:rsidR="00AB6AF3">
              <w:rPr>
                <w:b/>
                <w:sz w:val="24"/>
              </w:rPr>
              <w:t xml:space="preserve">Capacity </w:t>
            </w:r>
            <w:r>
              <w:rPr>
                <w:b/>
                <w:sz w:val="24"/>
              </w:rPr>
              <w:t>Assessment</w:t>
            </w:r>
          </w:p>
        </w:tc>
      </w:tr>
      <w:tr w:rsidR="001F76FB" w:rsidRPr="00400E1A" w:rsidTr="001F76FB">
        <w:trPr>
          <w:trHeight w:val="360"/>
          <w:jc w:val="center"/>
        </w:trPr>
        <w:tc>
          <w:tcPr>
            <w:tcW w:w="936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F76FB" w:rsidRPr="00400E1A" w:rsidRDefault="001F76FB" w:rsidP="001F76FB">
            <w:pPr>
              <w:tabs>
                <w:tab w:val="left" w:pos="7355"/>
              </w:tabs>
              <w:rPr>
                <w:sz w:val="24"/>
              </w:rPr>
            </w:pPr>
            <w:r w:rsidRPr="00400E1A">
              <w:rPr>
                <w:sz w:val="24"/>
              </w:rPr>
              <w:t>Name</w:t>
            </w:r>
            <w:r>
              <w:rPr>
                <w:sz w:val="24"/>
              </w:rPr>
              <w:t xml:space="preserve"> of Applicant Organization</w:t>
            </w:r>
            <w:r w:rsidRPr="00400E1A">
              <w:rPr>
                <w:sz w:val="24"/>
              </w:rPr>
              <w:t>:</w:t>
            </w:r>
          </w:p>
        </w:tc>
      </w:tr>
      <w:tr w:rsidR="001F76FB" w:rsidRPr="00400E1A" w:rsidTr="001F76FB">
        <w:trPr>
          <w:trHeight w:val="360"/>
          <w:jc w:val="center"/>
        </w:trPr>
        <w:tc>
          <w:tcPr>
            <w:tcW w:w="936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F76FB" w:rsidRPr="00400E1A" w:rsidRDefault="001F76FB" w:rsidP="001F76FB">
            <w:pPr>
              <w:tabs>
                <w:tab w:val="left" w:pos="7355"/>
              </w:tabs>
              <w:rPr>
                <w:sz w:val="24"/>
              </w:rPr>
            </w:pPr>
            <w:r>
              <w:rPr>
                <w:sz w:val="24"/>
              </w:rPr>
              <w:t>Primary Contact and Title</w:t>
            </w:r>
            <w:r w:rsidRPr="00400E1A">
              <w:rPr>
                <w:sz w:val="24"/>
              </w:rPr>
              <w:t>:</w:t>
            </w:r>
          </w:p>
        </w:tc>
      </w:tr>
      <w:tr w:rsidR="001F76FB" w:rsidRPr="00400E1A" w:rsidTr="001F76FB">
        <w:trPr>
          <w:trHeight w:val="360"/>
          <w:jc w:val="center"/>
        </w:trPr>
        <w:tc>
          <w:tcPr>
            <w:tcW w:w="46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1F76FB" w:rsidRPr="00400E1A" w:rsidRDefault="001F76FB" w:rsidP="001F76FB">
            <w:pPr>
              <w:tabs>
                <w:tab w:val="left" w:pos="7355"/>
              </w:tabs>
              <w:rPr>
                <w:sz w:val="24"/>
              </w:rPr>
            </w:pPr>
            <w:r>
              <w:rPr>
                <w:sz w:val="24"/>
              </w:rPr>
              <w:t>Phone</w:t>
            </w:r>
            <w:r w:rsidRPr="00400E1A">
              <w:rPr>
                <w:sz w:val="24"/>
              </w:rPr>
              <w:t>:</w:t>
            </w:r>
          </w:p>
        </w:tc>
        <w:tc>
          <w:tcPr>
            <w:tcW w:w="46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1F76FB" w:rsidRPr="00400E1A" w:rsidRDefault="001F76FB" w:rsidP="001F76FB">
            <w:pPr>
              <w:tabs>
                <w:tab w:val="left" w:pos="7355"/>
              </w:tabs>
              <w:rPr>
                <w:sz w:val="24"/>
              </w:rPr>
            </w:pPr>
            <w:r>
              <w:rPr>
                <w:sz w:val="24"/>
              </w:rPr>
              <w:t>Email:</w:t>
            </w:r>
          </w:p>
        </w:tc>
      </w:tr>
    </w:tbl>
    <w:p w:rsidR="000D1CB2" w:rsidRPr="00AB6AF3" w:rsidRDefault="000D1CB2" w:rsidP="001F76FB">
      <w:pPr>
        <w:rPr>
          <w:sz w:val="2"/>
          <w:szCs w:val="2"/>
        </w:rPr>
      </w:pPr>
    </w:p>
    <w:p w:rsidR="001F76FB" w:rsidRDefault="001F76FB" w:rsidP="001F76FB">
      <w:r>
        <w:t>We have a decision-making structure that supports and manages our advocacy work.</w:t>
      </w:r>
    </w:p>
    <w:tbl>
      <w:tblPr>
        <w:tblW w:w="3916" w:type="dxa"/>
        <w:tblCellMar>
          <w:left w:w="10" w:type="dxa"/>
          <w:right w:w="10" w:type="dxa"/>
        </w:tblCellMar>
        <w:tblLook w:val="01E0" w:firstRow="1" w:lastRow="1" w:firstColumn="1" w:lastColumn="1" w:noHBand="0" w:noVBand="0"/>
      </w:tblPr>
      <w:tblGrid>
        <w:gridCol w:w="979"/>
        <w:gridCol w:w="979"/>
        <w:gridCol w:w="979"/>
        <w:gridCol w:w="979"/>
      </w:tblGrid>
      <w:tr w:rsidR="00A90D2E" w:rsidRPr="00D7527E" w:rsidTr="00A90D2E">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r>
      <w:tr w:rsidR="00A90D2E" w:rsidRPr="00D7527E" w:rsidTr="00A90D2E">
        <w:tc>
          <w:tcPr>
            <w:tcW w:w="979" w:type="dxa"/>
          </w:tcPr>
          <w:p w:rsidR="00A90D2E" w:rsidRPr="00D7527E" w:rsidRDefault="00A90D2E" w:rsidP="001F76FB">
            <w:r>
              <w:t>In Good Shape</w:t>
            </w:r>
          </w:p>
        </w:tc>
        <w:tc>
          <w:tcPr>
            <w:tcW w:w="979" w:type="dxa"/>
          </w:tcPr>
          <w:p w:rsidR="00A90D2E" w:rsidRPr="00D7527E" w:rsidRDefault="00A90D2E" w:rsidP="001F76FB">
            <w:r>
              <w:t>Yes, but Needs Work</w:t>
            </w:r>
          </w:p>
        </w:tc>
        <w:tc>
          <w:tcPr>
            <w:tcW w:w="979" w:type="dxa"/>
          </w:tcPr>
          <w:p w:rsidR="00A90D2E" w:rsidRPr="00D7527E" w:rsidRDefault="00A90D2E" w:rsidP="001F76FB">
            <w:r>
              <w:t>Not Yet</w:t>
            </w:r>
          </w:p>
        </w:tc>
        <w:tc>
          <w:tcPr>
            <w:tcW w:w="979" w:type="dxa"/>
          </w:tcPr>
          <w:p w:rsidR="00A90D2E" w:rsidRPr="00D7527E" w:rsidRDefault="00A90D2E" w:rsidP="001F76FB">
            <w:r>
              <w:t>Don’t Know</w:t>
            </w:r>
          </w:p>
        </w:tc>
      </w:tr>
    </w:tbl>
    <w:p w:rsidR="00AB6AF3" w:rsidRDefault="00AB6AF3" w:rsidP="001F76FB"/>
    <w:p w:rsidR="001F76FB" w:rsidRDefault="001F76FB" w:rsidP="001F76FB">
      <w:r>
        <w:t>Our mission statement includes advocacy as part of our work.</w:t>
      </w:r>
    </w:p>
    <w:tbl>
      <w:tblPr>
        <w:tblW w:w="3916" w:type="dxa"/>
        <w:tblCellMar>
          <w:left w:w="10" w:type="dxa"/>
          <w:right w:w="10" w:type="dxa"/>
        </w:tblCellMar>
        <w:tblLook w:val="01E0" w:firstRow="1" w:lastRow="1" w:firstColumn="1" w:lastColumn="1" w:noHBand="0" w:noVBand="0"/>
      </w:tblPr>
      <w:tblGrid>
        <w:gridCol w:w="979"/>
        <w:gridCol w:w="979"/>
        <w:gridCol w:w="979"/>
        <w:gridCol w:w="979"/>
      </w:tblGrid>
      <w:tr w:rsidR="00A90D2E" w:rsidRPr="00D7527E" w:rsidTr="00A90D2E">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r>
      <w:tr w:rsidR="00A90D2E" w:rsidRPr="00D7527E" w:rsidTr="00A90D2E">
        <w:tc>
          <w:tcPr>
            <w:tcW w:w="979" w:type="dxa"/>
          </w:tcPr>
          <w:p w:rsidR="00A90D2E" w:rsidRPr="00D7527E" w:rsidRDefault="00A90D2E" w:rsidP="001F76FB">
            <w:r>
              <w:t>In Good Shape</w:t>
            </w:r>
          </w:p>
        </w:tc>
        <w:tc>
          <w:tcPr>
            <w:tcW w:w="979" w:type="dxa"/>
          </w:tcPr>
          <w:p w:rsidR="00A90D2E" w:rsidRPr="00D7527E" w:rsidRDefault="00A90D2E" w:rsidP="001F76FB">
            <w:r>
              <w:t>Yes, but Needs Work</w:t>
            </w:r>
          </w:p>
        </w:tc>
        <w:tc>
          <w:tcPr>
            <w:tcW w:w="979" w:type="dxa"/>
          </w:tcPr>
          <w:p w:rsidR="00A90D2E" w:rsidRPr="00D7527E" w:rsidRDefault="00A90D2E" w:rsidP="001F76FB">
            <w:r>
              <w:t>Not Yet</w:t>
            </w:r>
          </w:p>
        </w:tc>
        <w:tc>
          <w:tcPr>
            <w:tcW w:w="979" w:type="dxa"/>
          </w:tcPr>
          <w:p w:rsidR="00A90D2E" w:rsidRPr="00D7527E" w:rsidRDefault="00A90D2E" w:rsidP="001F76FB">
            <w:r>
              <w:t>Don’t Know</w:t>
            </w:r>
          </w:p>
        </w:tc>
      </w:tr>
    </w:tbl>
    <w:p w:rsidR="000D1CB2" w:rsidRPr="00AB6AF3" w:rsidRDefault="000D1CB2" w:rsidP="001F76FB">
      <w:pPr>
        <w:rPr>
          <w:sz w:val="2"/>
          <w:szCs w:val="2"/>
        </w:rPr>
      </w:pPr>
    </w:p>
    <w:p w:rsidR="001F76FB" w:rsidRDefault="00A90D2E" w:rsidP="001F76FB">
      <w:r>
        <w:t>There is strong commitment on our Board for advocacy</w:t>
      </w:r>
      <w:r w:rsidR="001F76FB">
        <w:t>.</w:t>
      </w:r>
    </w:p>
    <w:tbl>
      <w:tblPr>
        <w:tblW w:w="3916" w:type="dxa"/>
        <w:tblCellMar>
          <w:left w:w="10" w:type="dxa"/>
          <w:right w:w="10" w:type="dxa"/>
        </w:tblCellMar>
        <w:tblLook w:val="01E0" w:firstRow="1" w:lastRow="1" w:firstColumn="1" w:lastColumn="1" w:noHBand="0" w:noVBand="0"/>
      </w:tblPr>
      <w:tblGrid>
        <w:gridCol w:w="979"/>
        <w:gridCol w:w="979"/>
        <w:gridCol w:w="979"/>
        <w:gridCol w:w="979"/>
      </w:tblGrid>
      <w:tr w:rsidR="00A90D2E" w:rsidRPr="00D7527E" w:rsidTr="00A90D2E">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r>
      <w:tr w:rsidR="00A90D2E" w:rsidRPr="00D7527E" w:rsidTr="00A90D2E">
        <w:tc>
          <w:tcPr>
            <w:tcW w:w="979" w:type="dxa"/>
          </w:tcPr>
          <w:p w:rsidR="00A90D2E" w:rsidRPr="00D7527E" w:rsidRDefault="00A90D2E" w:rsidP="001F76FB">
            <w:r>
              <w:t>In Good Shape</w:t>
            </w:r>
          </w:p>
        </w:tc>
        <w:tc>
          <w:tcPr>
            <w:tcW w:w="979" w:type="dxa"/>
          </w:tcPr>
          <w:p w:rsidR="00A90D2E" w:rsidRPr="00D7527E" w:rsidRDefault="00A90D2E" w:rsidP="001F76FB">
            <w:r>
              <w:t>Yes, but Needs Work</w:t>
            </w:r>
          </w:p>
        </w:tc>
        <w:tc>
          <w:tcPr>
            <w:tcW w:w="979" w:type="dxa"/>
          </w:tcPr>
          <w:p w:rsidR="00A90D2E" w:rsidRPr="00D7527E" w:rsidRDefault="00A90D2E" w:rsidP="001F76FB">
            <w:r>
              <w:t>Not Yet</w:t>
            </w:r>
          </w:p>
        </w:tc>
        <w:tc>
          <w:tcPr>
            <w:tcW w:w="979" w:type="dxa"/>
          </w:tcPr>
          <w:p w:rsidR="00A90D2E" w:rsidRPr="00D7527E" w:rsidRDefault="00A90D2E" w:rsidP="001F76FB">
            <w:r>
              <w:t>Don’t Know</w:t>
            </w:r>
          </w:p>
        </w:tc>
      </w:tr>
    </w:tbl>
    <w:p w:rsidR="000D1CB2" w:rsidRDefault="000D1CB2" w:rsidP="001F76FB">
      <w:pPr>
        <w:rPr>
          <w:sz w:val="2"/>
          <w:szCs w:val="2"/>
        </w:rPr>
      </w:pPr>
    </w:p>
    <w:p w:rsidR="00652E8F" w:rsidRDefault="00652E8F" w:rsidP="001F76FB">
      <w:pPr>
        <w:rPr>
          <w:sz w:val="2"/>
          <w:szCs w:val="2"/>
        </w:rPr>
      </w:pPr>
    </w:p>
    <w:p w:rsidR="00652E8F" w:rsidRDefault="00652E8F" w:rsidP="001F76FB">
      <w:pPr>
        <w:rPr>
          <w:sz w:val="2"/>
          <w:szCs w:val="2"/>
        </w:rPr>
      </w:pPr>
    </w:p>
    <w:p w:rsidR="00652E8F" w:rsidRDefault="00652E8F" w:rsidP="001F76FB">
      <w:pPr>
        <w:rPr>
          <w:sz w:val="2"/>
          <w:szCs w:val="2"/>
        </w:rPr>
      </w:pPr>
    </w:p>
    <w:p w:rsidR="00652E8F" w:rsidRPr="00AB6AF3" w:rsidRDefault="00652E8F" w:rsidP="001F76FB">
      <w:pPr>
        <w:rPr>
          <w:sz w:val="2"/>
          <w:szCs w:val="2"/>
        </w:rPr>
      </w:pPr>
    </w:p>
    <w:p w:rsidR="001F76FB" w:rsidRDefault="001F76FB" w:rsidP="001F76FB">
      <w:r>
        <w:lastRenderedPageBreak/>
        <w:t>We have a written agenda adopted by our board that identifies the organization’s priorities for legislative and other types of advocacy.</w:t>
      </w:r>
    </w:p>
    <w:tbl>
      <w:tblPr>
        <w:tblW w:w="3916" w:type="dxa"/>
        <w:tblCellMar>
          <w:left w:w="10" w:type="dxa"/>
          <w:right w:w="10" w:type="dxa"/>
        </w:tblCellMar>
        <w:tblLook w:val="01E0" w:firstRow="1" w:lastRow="1" w:firstColumn="1" w:lastColumn="1" w:noHBand="0" w:noVBand="0"/>
      </w:tblPr>
      <w:tblGrid>
        <w:gridCol w:w="979"/>
        <w:gridCol w:w="979"/>
        <w:gridCol w:w="979"/>
        <w:gridCol w:w="979"/>
      </w:tblGrid>
      <w:tr w:rsidR="00A90D2E" w:rsidRPr="00D7527E" w:rsidTr="00A90D2E">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r>
      <w:tr w:rsidR="00A90D2E" w:rsidRPr="00D7527E" w:rsidTr="00A90D2E">
        <w:tc>
          <w:tcPr>
            <w:tcW w:w="979" w:type="dxa"/>
          </w:tcPr>
          <w:p w:rsidR="00A90D2E" w:rsidRPr="00D7527E" w:rsidRDefault="00A90D2E" w:rsidP="001F76FB">
            <w:r>
              <w:t>In Good Shape</w:t>
            </w:r>
          </w:p>
        </w:tc>
        <w:tc>
          <w:tcPr>
            <w:tcW w:w="979" w:type="dxa"/>
          </w:tcPr>
          <w:p w:rsidR="00A90D2E" w:rsidRPr="00D7527E" w:rsidRDefault="00A90D2E" w:rsidP="001F76FB">
            <w:r>
              <w:t>Yes, but Needs Work</w:t>
            </w:r>
          </w:p>
        </w:tc>
        <w:tc>
          <w:tcPr>
            <w:tcW w:w="979" w:type="dxa"/>
          </w:tcPr>
          <w:p w:rsidR="00A90D2E" w:rsidRPr="00D7527E" w:rsidRDefault="00A90D2E" w:rsidP="001F76FB">
            <w:r>
              <w:t>Not Yet</w:t>
            </w:r>
          </w:p>
        </w:tc>
        <w:tc>
          <w:tcPr>
            <w:tcW w:w="979" w:type="dxa"/>
          </w:tcPr>
          <w:p w:rsidR="00A90D2E" w:rsidRPr="00D7527E" w:rsidRDefault="00A90D2E" w:rsidP="001F76FB">
            <w:r>
              <w:t>Don’t Know</w:t>
            </w:r>
          </w:p>
        </w:tc>
      </w:tr>
    </w:tbl>
    <w:p w:rsidR="000D1CB2" w:rsidRPr="00AB6AF3" w:rsidRDefault="000D1CB2" w:rsidP="001F76FB">
      <w:pPr>
        <w:rPr>
          <w:sz w:val="2"/>
          <w:szCs w:val="2"/>
        </w:rPr>
      </w:pPr>
    </w:p>
    <w:p w:rsidR="001F76FB" w:rsidRDefault="001F76FB" w:rsidP="001F76FB">
      <w:r>
        <w:t>We have elected to use the 501(h) expenditure test, if appropriate, to measure our lobbying limits.</w:t>
      </w:r>
    </w:p>
    <w:tbl>
      <w:tblPr>
        <w:tblW w:w="3916" w:type="dxa"/>
        <w:tblCellMar>
          <w:left w:w="10" w:type="dxa"/>
          <w:right w:w="10" w:type="dxa"/>
        </w:tblCellMar>
        <w:tblLook w:val="01E0" w:firstRow="1" w:lastRow="1" w:firstColumn="1" w:lastColumn="1" w:noHBand="0" w:noVBand="0"/>
      </w:tblPr>
      <w:tblGrid>
        <w:gridCol w:w="979"/>
        <w:gridCol w:w="979"/>
        <w:gridCol w:w="979"/>
        <w:gridCol w:w="979"/>
      </w:tblGrid>
      <w:tr w:rsidR="00A90D2E" w:rsidRPr="00D7527E" w:rsidTr="00A90D2E">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r>
      <w:tr w:rsidR="00A90D2E" w:rsidRPr="00D7527E" w:rsidTr="00A90D2E">
        <w:tc>
          <w:tcPr>
            <w:tcW w:w="979" w:type="dxa"/>
          </w:tcPr>
          <w:p w:rsidR="00A90D2E" w:rsidRPr="00D7527E" w:rsidRDefault="00A90D2E" w:rsidP="001F76FB">
            <w:r>
              <w:t>In Good Shape</w:t>
            </w:r>
          </w:p>
        </w:tc>
        <w:tc>
          <w:tcPr>
            <w:tcW w:w="979" w:type="dxa"/>
          </w:tcPr>
          <w:p w:rsidR="00A90D2E" w:rsidRPr="00D7527E" w:rsidRDefault="00A90D2E" w:rsidP="001F76FB">
            <w:r>
              <w:t>Yes, but Needs Work</w:t>
            </w:r>
          </w:p>
        </w:tc>
        <w:tc>
          <w:tcPr>
            <w:tcW w:w="979" w:type="dxa"/>
          </w:tcPr>
          <w:p w:rsidR="00A90D2E" w:rsidRPr="00D7527E" w:rsidRDefault="00A90D2E" w:rsidP="001F76FB">
            <w:r>
              <w:t>Not Yet</w:t>
            </w:r>
          </w:p>
        </w:tc>
        <w:tc>
          <w:tcPr>
            <w:tcW w:w="979" w:type="dxa"/>
          </w:tcPr>
          <w:p w:rsidR="00A90D2E" w:rsidRPr="00D7527E" w:rsidRDefault="00A90D2E" w:rsidP="001F76FB">
            <w:r>
              <w:t>Don’t Know</w:t>
            </w:r>
          </w:p>
        </w:tc>
      </w:tr>
    </w:tbl>
    <w:p w:rsidR="000D1CB2" w:rsidRPr="00AB6AF3" w:rsidRDefault="000D1CB2" w:rsidP="001F76FB">
      <w:pPr>
        <w:rPr>
          <w:sz w:val="2"/>
          <w:szCs w:val="2"/>
        </w:rPr>
      </w:pPr>
    </w:p>
    <w:p w:rsidR="001F76FB" w:rsidRDefault="001F76FB" w:rsidP="001F76FB">
      <w:r>
        <w:t>We have at least one staff person whose job description includes specific responsibilities for advocacy.</w:t>
      </w:r>
    </w:p>
    <w:tbl>
      <w:tblPr>
        <w:tblW w:w="3916" w:type="dxa"/>
        <w:tblCellMar>
          <w:left w:w="10" w:type="dxa"/>
          <w:right w:w="10" w:type="dxa"/>
        </w:tblCellMar>
        <w:tblLook w:val="01E0" w:firstRow="1" w:lastRow="1" w:firstColumn="1" w:lastColumn="1" w:noHBand="0" w:noVBand="0"/>
      </w:tblPr>
      <w:tblGrid>
        <w:gridCol w:w="979"/>
        <w:gridCol w:w="979"/>
        <w:gridCol w:w="979"/>
        <w:gridCol w:w="979"/>
      </w:tblGrid>
      <w:tr w:rsidR="00A90D2E" w:rsidRPr="00D7527E" w:rsidTr="00A90D2E">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r>
      <w:tr w:rsidR="00A90D2E" w:rsidRPr="00D7527E" w:rsidTr="00A90D2E">
        <w:tc>
          <w:tcPr>
            <w:tcW w:w="979" w:type="dxa"/>
          </w:tcPr>
          <w:p w:rsidR="00A90D2E" w:rsidRPr="00D7527E" w:rsidRDefault="00A90D2E" w:rsidP="001F76FB">
            <w:r>
              <w:t>In Good Shape</w:t>
            </w:r>
          </w:p>
        </w:tc>
        <w:tc>
          <w:tcPr>
            <w:tcW w:w="979" w:type="dxa"/>
          </w:tcPr>
          <w:p w:rsidR="00A90D2E" w:rsidRPr="00D7527E" w:rsidRDefault="00A90D2E" w:rsidP="001F76FB">
            <w:r>
              <w:t>Yes, but Needs Work</w:t>
            </w:r>
          </w:p>
        </w:tc>
        <w:tc>
          <w:tcPr>
            <w:tcW w:w="979" w:type="dxa"/>
          </w:tcPr>
          <w:p w:rsidR="00A90D2E" w:rsidRPr="00D7527E" w:rsidRDefault="00A90D2E" w:rsidP="001F76FB">
            <w:r>
              <w:t>Not Yet</w:t>
            </w:r>
          </w:p>
        </w:tc>
        <w:tc>
          <w:tcPr>
            <w:tcW w:w="979" w:type="dxa"/>
          </w:tcPr>
          <w:p w:rsidR="00A90D2E" w:rsidRPr="00D7527E" w:rsidRDefault="00A90D2E" w:rsidP="001F76FB">
            <w:r>
              <w:t>Don’t Know</w:t>
            </w:r>
          </w:p>
        </w:tc>
      </w:tr>
    </w:tbl>
    <w:p w:rsidR="000D1CB2" w:rsidRPr="00AB6AF3" w:rsidRDefault="000D1CB2" w:rsidP="001F76FB">
      <w:pPr>
        <w:rPr>
          <w:sz w:val="2"/>
          <w:szCs w:val="2"/>
        </w:rPr>
      </w:pPr>
    </w:p>
    <w:p w:rsidR="001F76FB" w:rsidRDefault="001F76FB" w:rsidP="001F76FB">
      <w:r>
        <w:t>We have one or more networks of individuals that we can and do mobilize in support of our advocacy activities.</w:t>
      </w:r>
    </w:p>
    <w:tbl>
      <w:tblPr>
        <w:tblW w:w="3916" w:type="dxa"/>
        <w:tblCellMar>
          <w:left w:w="10" w:type="dxa"/>
          <w:right w:w="10" w:type="dxa"/>
        </w:tblCellMar>
        <w:tblLook w:val="01E0" w:firstRow="1" w:lastRow="1" w:firstColumn="1" w:lastColumn="1" w:noHBand="0" w:noVBand="0"/>
      </w:tblPr>
      <w:tblGrid>
        <w:gridCol w:w="979"/>
        <w:gridCol w:w="979"/>
        <w:gridCol w:w="979"/>
        <w:gridCol w:w="979"/>
      </w:tblGrid>
      <w:tr w:rsidR="00A90D2E" w:rsidRPr="00D7527E" w:rsidTr="00A90D2E">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r>
      <w:tr w:rsidR="00A90D2E" w:rsidRPr="00D7527E" w:rsidTr="00A90D2E">
        <w:tc>
          <w:tcPr>
            <w:tcW w:w="979" w:type="dxa"/>
          </w:tcPr>
          <w:p w:rsidR="00A90D2E" w:rsidRPr="00D7527E" w:rsidRDefault="00A90D2E" w:rsidP="001F76FB">
            <w:r>
              <w:t>In Good Shape</w:t>
            </w:r>
          </w:p>
        </w:tc>
        <w:tc>
          <w:tcPr>
            <w:tcW w:w="979" w:type="dxa"/>
          </w:tcPr>
          <w:p w:rsidR="00A90D2E" w:rsidRPr="00D7527E" w:rsidRDefault="00A90D2E" w:rsidP="001F76FB">
            <w:r>
              <w:t>Yes, but Needs Work</w:t>
            </w:r>
          </w:p>
        </w:tc>
        <w:tc>
          <w:tcPr>
            <w:tcW w:w="979" w:type="dxa"/>
          </w:tcPr>
          <w:p w:rsidR="00A90D2E" w:rsidRPr="00D7527E" w:rsidRDefault="00A90D2E" w:rsidP="001F76FB">
            <w:r>
              <w:t>Not Yet</w:t>
            </w:r>
          </w:p>
        </w:tc>
        <w:tc>
          <w:tcPr>
            <w:tcW w:w="979" w:type="dxa"/>
          </w:tcPr>
          <w:p w:rsidR="00A90D2E" w:rsidRPr="00D7527E" w:rsidRDefault="00A90D2E" w:rsidP="001F76FB">
            <w:r>
              <w:t>Don’t Know</w:t>
            </w:r>
          </w:p>
        </w:tc>
      </w:tr>
    </w:tbl>
    <w:p w:rsidR="000D1CB2" w:rsidRPr="00AB6AF3" w:rsidRDefault="000D1CB2" w:rsidP="001F76FB">
      <w:pPr>
        <w:rPr>
          <w:sz w:val="2"/>
          <w:szCs w:val="2"/>
        </w:rPr>
      </w:pPr>
    </w:p>
    <w:p w:rsidR="001F76FB" w:rsidRDefault="001F76FB" w:rsidP="001F76FB">
      <w:r>
        <w:t>Our organization regularly identifies and coordinates efforts with other stakeholders, coalitions, and advocacy organizations.</w:t>
      </w:r>
    </w:p>
    <w:tbl>
      <w:tblPr>
        <w:tblW w:w="3916" w:type="dxa"/>
        <w:tblCellMar>
          <w:left w:w="10" w:type="dxa"/>
          <w:right w:w="10" w:type="dxa"/>
        </w:tblCellMar>
        <w:tblLook w:val="01E0" w:firstRow="1" w:lastRow="1" w:firstColumn="1" w:lastColumn="1" w:noHBand="0" w:noVBand="0"/>
      </w:tblPr>
      <w:tblGrid>
        <w:gridCol w:w="979"/>
        <w:gridCol w:w="979"/>
        <w:gridCol w:w="979"/>
        <w:gridCol w:w="979"/>
      </w:tblGrid>
      <w:tr w:rsidR="00A90D2E" w:rsidRPr="00D7527E" w:rsidTr="00A90D2E">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r>
      <w:tr w:rsidR="00A90D2E" w:rsidRPr="00D7527E" w:rsidTr="00A90D2E">
        <w:tc>
          <w:tcPr>
            <w:tcW w:w="979" w:type="dxa"/>
          </w:tcPr>
          <w:p w:rsidR="00A90D2E" w:rsidRPr="00D7527E" w:rsidRDefault="00A90D2E" w:rsidP="001F76FB">
            <w:r>
              <w:t>In Good Shape</w:t>
            </w:r>
          </w:p>
        </w:tc>
        <w:tc>
          <w:tcPr>
            <w:tcW w:w="979" w:type="dxa"/>
          </w:tcPr>
          <w:p w:rsidR="00A90D2E" w:rsidRPr="00D7527E" w:rsidRDefault="00A90D2E" w:rsidP="001F76FB">
            <w:r>
              <w:t>Yes, but Needs Work</w:t>
            </w:r>
          </w:p>
        </w:tc>
        <w:tc>
          <w:tcPr>
            <w:tcW w:w="979" w:type="dxa"/>
          </w:tcPr>
          <w:p w:rsidR="00A90D2E" w:rsidRPr="00D7527E" w:rsidRDefault="00A90D2E" w:rsidP="001F76FB">
            <w:r>
              <w:t>Not Yet</w:t>
            </w:r>
          </w:p>
        </w:tc>
        <w:tc>
          <w:tcPr>
            <w:tcW w:w="979" w:type="dxa"/>
          </w:tcPr>
          <w:p w:rsidR="00A90D2E" w:rsidRPr="00D7527E" w:rsidRDefault="00A90D2E" w:rsidP="001F76FB">
            <w:r>
              <w:t>Don’t Know</w:t>
            </w:r>
          </w:p>
        </w:tc>
      </w:tr>
    </w:tbl>
    <w:p w:rsidR="000D1CB2" w:rsidRPr="00AB6AF3" w:rsidRDefault="000D1CB2" w:rsidP="001F76FB">
      <w:pPr>
        <w:rPr>
          <w:sz w:val="2"/>
          <w:szCs w:val="2"/>
        </w:rPr>
      </w:pPr>
    </w:p>
    <w:p w:rsidR="00AB6AF3" w:rsidRDefault="00AB6AF3" w:rsidP="00AB6AF3">
      <w:r>
        <w:lastRenderedPageBreak/>
        <w:t xml:space="preserve">We have </w:t>
      </w:r>
      <w:r w:rsidR="00652E8F">
        <w:t>a process</w:t>
      </w:r>
      <w:r>
        <w:t xml:space="preserve"> to help us assess the advocacy landscape in our field and to adapt our strategies accordingly.</w:t>
      </w:r>
    </w:p>
    <w:tbl>
      <w:tblPr>
        <w:tblW w:w="3916" w:type="dxa"/>
        <w:tblCellMar>
          <w:left w:w="10" w:type="dxa"/>
          <w:right w:w="10" w:type="dxa"/>
        </w:tblCellMar>
        <w:tblLook w:val="01E0" w:firstRow="1" w:lastRow="1" w:firstColumn="1" w:lastColumn="1" w:noHBand="0" w:noVBand="0"/>
      </w:tblPr>
      <w:tblGrid>
        <w:gridCol w:w="979"/>
        <w:gridCol w:w="979"/>
        <w:gridCol w:w="979"/>
        <w:gridCol w:w="979"/>
      </w:tblGrid>
      <w:tr w:rsidR="00AB6AF3" w:rsidRPr="00D7527E" w:rsidTr="00A343D4">
        <w:tc>
          <w:tcPr>
            <w:tcW w:w="979" w:type="dxa"/>
          </w:tcPr>
          <w:p w:rsidR="00AB6AF3" w:rsidRPr="00D7527E" w:rsidRDefault="00AB6AF3" w:rsidP="00A343D4">
            <w:r>
              <w:sym w:font="Wingdings" w:char="F0A1"/>
            </w:r>
          </w:p>
        </w:tc>
        <w:tc>
          <w:tcPr>
            <w:tcW w:w="979" w:type="dxa"/>
          </w:tcPr>
          <w:p w:rsidR="00AB6AF3" w:rsidRPr="00D7527E" w:rsidRDefault="00AB6AF3" w:rsidP="00A343D4">
            <w:r>
              <w:sym w:font="Wingdings" w:char="F0A1"/>
            </w:r>
          </w:p>
        </w:tc>
        <w:tc>
          <w:tcPr>
            <w:tcW w:w="979" w:type="dxa"/>
          </w:tcPr>
          <w:p w:rsidR="00AB6AF3" w:rsidRPr="00D7527E" w:rsidRDefault="00AB6AF3" w:rsidP="00A343D4">
            <w:r>
              <w:sym w:font="Wingdings" w:char="F0A1"/>
            </w:r>
          </w:p>
        </w:tc>
        <w:tc>
          <w:tcPr>
            <w:tcW w:w="979" w:type="dxa"/>
          </w:tcPr>
          <w:p w:rsidR="00AB6AF3" w:rsidRPr="00D7527E" w:rsidRDefault="00AB6AF3" w:rsidP="00A343D4">
            <w:r>
              <w:sym w:font="Wingdings" w:char="F0A1"/>
            </w:r>
          </w:p>
        </w:tc>
      </w:tr>
      <w:tr w:rsidR="00AB6AF3" w:rsidRPr="00D7527E" w:rsidTr="00A343D4">
        <w:tc>
          <w:tcPr>
            <w:tcW w:w="979" w:type="dxa"/>
          </w:tcPr>
          <w:p w:rsidR="00AB6AF3" w:rsidRPr="00D7527E" w:rsidRDefault="00AB6AF3" w:rsidP="00A343D4">
            <w:r>
              <w:t>In Good Shape</w:t>
            </w:r>
          </w:p>
        </w:tc>
        <w:tc>
          <w:tcPr>
            <w:tcW w:w="979" w:type="dxa"/>
          </w:tcPr>
          <w:p w:rsidR="00AB6AF3" w:rsidRPr="00D7527E" w:rsidRDefault="00AB6AF3" w:rsidP="00A343D4">
            <w:r>
              <w:t>Yes, but Needs Work</w:t>
            </w:r>
          </w:p>
        </w:tc>
        <w:tc>
          <w:tcPr>
            <w:tcW w:w="979" w:type="dxa"/>
          </w:tcPr>
          <w:p w:rsidR="00AB6AF3" w:rsidRPr="00D7527E" w:rsidRDefault="00AB6AF3" w:rsidP="00A343D4">
            <w:r>
              <w:t>Not Yet</w:t>
            </w:r>
          </w:p>
        </w:tc>
        <w:tc>
          <w:tcPr>
            <w:tcW w:w="979" w:type="dxa"/>
          </w:tcPr>
          <w:p w:rsidR="00AB6AF3" w:rsidRPr="00D7527E" w:rsidRDefault="00AB6AF3" w:rsidP="00A343D4">
            <w:r>
              <w:t>Don’t Know</w:t>
            </w:r>
          </w:p>
        </w:tc>
      </w:tr>
    </w:tbl>
    <w:p w:rsidR="00AB6AF3" w:rsidRPr="00AB6AF3" w:rsidRDefault="00AB6AF3" w:rsidP="001F76FB">
      <w:pPr>
        <w:rPr>
          <w:sz w:val="2"/>
          <w:szCs w:val="2"/>
        </w:rPr>
      </w:pPr>
    </w:p>
    <w:p w:rsidR="001F76FB" w:rsidRDefault="001F76FB" w:rsidP="001F76FB">
      <w:r>
        <w:t>We identify, build, and maintain working relationships with appropriate policymakers who influence decisions related to our advocacy objectives.</w:t>
      </w:r>
    </w:p>
    <w:tbl>
      <w:tblPr>
        <w:tblW w:w="3916" w:type="dxa"/>
        <w:tblCellMar>
          <w:left w:w="10" w:type="dxa"/>
          <w:right w:w="10" w:type="dxa"/>
        </w:tblCellMar>
        <w:tblLook w:val="01E0" w:firstRow="1" w:lastRow="1" w:firstColumn="1" w:lastColumn="1" w:noHBand="0" w:noVBand="0"/>
      </w:tblPr>
      <w:tblGrid>
        <w:gridCol w:w="979"/>
        <w:gridCol w:w="979"/>
        <w:gridCol w:w="979"/>
        <w:gridCol w:w="979"/>
      </w:tblGrid>
      <w:tr w:rsidR="00A90D2E" w:rsidRPr="00D7527E" w:rsidTr="00A90D2E">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r>
      <w:tr w:rsidR="00A90D2E" w:rsidRPr="00D7527E" w:rsidTr="00A90D2E">
        <w:tc>
          <w:tcPr>
            <w:tcW w:w="979" w:type="dxa"/>
          </w:tcPr>
          <w:p w:rsidR="00A90D2E" w:rsidRPr="00D7527E" w:rsidRDefault="00A90D2E" w:rsidP="001F76FB">
            <w:r>
              <w:t>In Good Shape</w:t>
            </w:r>
          </w:p>
        </w:tc>
        <w:tc>
          <w:tcPr>
            <w:tcW w:w="979" w:type="dxa"/>
          </w:tcPr>
          <w:p w:rsidR="00A90D2E" w:rsidRPr="00D7527E" w:rsidRDefault="00A90D2E" w:rsidP="001F76FB">
            <w:r>
              <w:t>Yes, but Needs Work</w:t>
            </w:r>
          </w:p>
        </w:tc>
        <w:tc>
          <w:tcPr>
            <w:tcW w:w="979" w:type="dxa"/>
          </w:tcPr>
          <w:p w:rsidR="00A90D2E" w:rsidRPr="00D7527E" w:rsidRDefault="00A90D2E" w:rsidP="001F76FB">
            <w:r>
              <w:t>Not Yet</w:t>
            </w:r>
          </w:p>
        </w:tc>
        <w:tc>
          <w:tcPr>
            <w:tcW w:w="979" w:type="dxa"/>
          </w:tcPr>
          <w:p w:rsidR="00A90D2E" w:rsidRPr="00D7527E" w:rsidRDefault="00A90D2E" w:rsidP="001F76FB">
            <w:r>
              <w:t>Don’t Know</w:t>
            </w:r>
          </w:p>
        </w:tc>
      </w:tr>
    </w:tbl>
    <w:p w:rsidR="000D1CB2" w:rsidRPr="00AB6AF3" w:rsidRDefault="000D1CB2" w:rsidP="001F76FB">
      <w:pPr>
        <w:rPr>
          <w:sz w:val="2"/>
          <w:szCs w:val="2"/>
        </w:rPr>
      </w:pPr>
    </w:p>
    <w:p w:rsidR="001F76FB" w:rsidRDefault="001F76FB" w:rsidP="001F76FB">
      <w:r>
        <w:t>Our organization’s process</w:t>
      </w:r>
      <w:r w:rsidR="00A90D2E">
        <w:t xml:space="preserve"> for guiding our advocacy priorities and tactics</w:t>
      </w:r>
      <w:r>
        <w:t xml:space="preserve"> is flexible and allows for quick changes amidst the dynamic policy environment.</w:t>
      </w:r>
    </w:p>
    <w:tbl>
      <w:tblPr>
        <w:tblW w:w="3916" w:type="dxa"/>
        <w:tblCellMar>
          <w:left w:w="10" w:type="dxa"/>
          <w:right w:w="10" w:type="dxa"/>
        </w:tblCellMar>
        <w:tblLook w:val="01E0" w:firstRow="1" w:lastRow="1" w:firstColumn="1" w:lastColumn="1" w:noHBand="0" w:noVBand="0"/>
      </w:tblPr>
      <w:tblGrid>
        <w:gridCol w:w="979"/>
        <w:gridCol w:w="979"/>
        <w:gridCol w:w="979"/>
        <w:gridCol w:w="979"/>
      </w:tblGrid>
      <w:tr w:rsidR="00A90D2E" w:rsidRPr="00D7527E" w:rsidTr="00A90D2E">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r>
      <w:tr w:rsidR="00A90D2E" w:rsidRPr="00D7527E" w:rsidTr="00A90D2E">
        <w:tc>
          <w:tcPr>
            <w:tcW w:w="979" w:type="dxa"/>
          </w:tcPr>
          <w:p w:rsidR="00A90D2E" w:rsidRPr="00D7527E" w:rsidRDefault="00A90D2E" w:rsidP="001F76FB">
            <w:r>
              <w:t>In Good Shape</w:t>
            </w:r>
          </w:p>
        </w:tc>
        <w:tc>
          <w:tcPr>
            <w:tcW w:w="979" w:type="dxa"/>
          </w:tcPr>
          <w:p w:rsidR="00A90D2E" w:rsidRPr="00D7527E" w:rsidRDefault="00A90D2E" w:rsidP="001F76FB">
            <w:r>
              <w:t>Yes, but Needs Work</w:t>
            </w:r>
          </w:p>
        </w:tc>
        <w:tc>
          <w:tcPr>
            <w:tcW w:w="979" w:type="dxa"/>
          </w:tcPr>
          <w:p w:rsidR="00A90D2E" w:rsidRPr="00D7527E" w:rsidRDefault="00A90D2E" w:rsidP="001F76FB">
            <w:r>
              <w:t>Not Yet</w:t>
            </w:r>
          </w:p>
        </w:tc>
        <w:tc>
          <w:tcPr>
            <w:tcW w:w="979" w:type="dxa"/>
          </w:tcPr>
          <w:p w:rsidR="00A90D2E" w:rsidRPr="00D7527E" w:rsidRDefault="00A90D2E" w:rsidP="001F76FB">
            <w:r>
              <w:t>Don’t Know</w:t>
            </w:r>
          </w:p>
        </w:tc>
      </w:tr>
    </w:tbl>
    <w:p w:rsidR="000D1CB2" w:rsidRPr="00AB6AF3" w:rsidRDefault="000D1CB2" w:rsidP="001F76FB">
      <w:pPr>
        <w:rPr>
          <w:sz w:val="2"/>
          <w:szCs w:val="2"/>
        </w:rPr>
      </w:pPr>
    </w:p>
    <w:p w:rsidR="001F76FB" w:rsidRDefault="001F76FB" w:rsidP="001F76FB">
      <w:r>
        <w:t xml:space="preserve">We evaluate our advocacy efforts and incorporate what we learn in our efforts. </w:t>
      </w:r>
    </w:p>
    <w:tbl>
      <w:tblPr>
        <w:tblW w:w="3916" w:type="dxa"/>
        <w:tblCellMar>
          <w:left w:w="10" w:type="dxa"/>
          <w:right w:w="10" w:type="dxa"/>
        </w:tblCellMar>
        <w:tblLook w:val="01E0" w:firstRow="1" w:lastRow="1" w:firstColumn="1" w:lastColumn="1" w:noHBand="0" w:noVBand="0"/>
      </w:tblPr>
      <w:tblGrid>
        <w:gridCol w:w="979"/>
        <w:gridCol w:w="979"/>
        <w:gridCol w:w="979"/>
        <w:gridCol w:w="979"/>
      </w:tblGrid>
      <w:tr w:rsidR="00A90D2E" w:rsidRPr="00D7527E" w:rsidTr="00A90D2E">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r>
      <w:tr w:rsidR="00A90D2E" w:rsidRPr="00D7527E" w:rsidTr="00A90D2E">
        <w:tc>
          <w:tcPr>
            <w:tcW w:w="979" w:type="dxa"/>
          </w:tcPr>
          <w:p w:rsidR="00A90D2E" w:rsidRPr="00D7527E" w:rsidRDefault="00A90D2E" w:rsidP="001F76FB">
            <w:r>
              <w:t>In Good Shape</w:t>
            </w:r>
          </w:p>
        </w:tc>
        <w:tc>
          <w:tcPr>
            <w:tcW w:w="979" w:type="dxa"/>
          </w:tcPr>
          <w:p w:rsidR="00A90D2E" w:rsidRPr="00D7527E" w:rsidRDefault="00A90D2E" w:rsidP="001F76FB">
            <w:r>
              <w:t>Yes, but Needs Work</w:t>
            </w:r>
          </w:p>
        </w:tc>
        <w:tc>
          <w:tcPr>
            <w:tcW w:w="979" w:type="dxa"/>
          </w:tcPr>
          <w:p w:rsidR="00A90D2E" w:rsidRPr="00D7527E" w:rsidRDefault="00A90D2E" w:rsidP="001F76FB">
            <w:r>
              <w:t>Not Yet</w:t>
            </w:r>
          </w:p>
        </w:tc>
        <w:tc>
          <w:tcPr>
            <w:tcW w:w="979" w:type="dxa"/>
          </w:tcPr>
          <w:p w:rsidR="00A90D2E" w:rsidRPr="00D7527E" w:rsidRDefault="00A90D2E" w:rsidP="001F76FB">
            <w:r>
              <w:t>Don’t Know</w:t>
            </w:r>
          </w:p>
        </w:tc>
      </w:tr>
    </w:tbl>
    <w:p w:rsidR="000D1CB2" w:rsidRPr="00AB6AF3" w:rsidRDefault="000D1CB2" w:rsidP="001F76FB">
      <w:pPr>
        <w:rPr>
          <w:sz w:val="2"/>
          <w:szCs w:val="2"/>
        </w:rPr>
      </w:pPr>
    </w:p>
    <w:p w:rsidR="001F76FB" w:rsidRPr="00D260C0" w:rsidRDefault="001F76FB" w:rsidP="001F76FB">
      <w:r>
        <w:t xml:space="preserve">We include </w:t>
      </w:r>
      <w:r w:rsidR="00E74A5C">
        <w:t xml:space="preserve">policy </w:t>
      </w:r>
      <w:r>
        <w:t>updates in our regular communication with clients, board members, volunteers and other supporters.</w:t>
      </w:r>
    </w:p>
    <w:tbl>
      <w:tblPr>
        <w:tblW w:w="3916" w:type="dxa"/>
        <w:tblCellMar>
          <w:left w:w="10" w:type="dxa"/>
          <w:right w:w="10" w:type="dxa"/>
        </w:tblCellMar>
        <w:tblLook w:val="01E0" w:firstRow="1" w:lastRow="1" w:firstColumn="1" w:lastColumn="1" w:noHBand="0" w:noVBand="0"/>
      </w:tblPr>
      <w:tblGrid>
        <w:gridCol w:w="979"/>
        <w:gridCol w:w="979"/>
        <w:gridCol w:w="979"/>
        <w:gridCol w:w="979"/>
      </w:tblGrid>
      <w:tr w:rsidR="00A90D2E" w:rsidRPr="00D7527E" w:rsidTr="00A90D2E">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r>
      <w:tr w:rsidR="00A90D2E" w:rsidRPr="00D7527E" w:rsidTr="00A90D2E">
        <w:tc>
          <w:tcPr>
            <w:tcW w:w="979" w:type="dxa"/>
          </w:tcPr>
          <w:p w:rsidR="00A90D2E" w:rsidRPr="00D7527E" w:rsidRDefault="00A90D2E" w:rsidP="001F76FB">
            <w:r>
              <w:t>In Good Shape</w:t>
            </w:r>
          </w:p>
        </w:tc>
        <w:tc>
          <w:tcPr>
            <w:tcW w:w="979" w:type="dxa"/>
          </w:tcPr>
          <w:p w:rsidR="00A90D2E" w:rsidRPr="00D7527E" w:rsidRDefault="00A90D2E" w:rsidP="001F76FB">
            <w:r>
              <w:t>Yes, but Needs Work</w:t>
            </w:r>
          </w:p>
        </w:tc>
        <w:tc>
          <w:tcPr>
            <w:tcW w:w="979" w:type="dxa"/>
          </w:tcPr>
          <w:p w:rsidR="00A90D2E" w:rsidRPr="00D7527E" w:rsidRDefault="00A90D2E" w:rsidP="001F76FB">
            <w:r>
              <w:t>Not Yet</w:t>
            </w:r>
          </w:p>
        </w:tc>
        <w:tc>
          <w:tcPr>
            <w:tcW w:w="979" w:type="dxa"/>
          </w:tcPr>
          <w:p w:rsidR="00A90D2E" w:rsidRPr="00D7527E" w:rsidRDefault="00A90D2E" w:rsidP="001F76FB">
            <w:r>
              <w:t>Don’t Know</w:t>
            </w:r>
          </w:p>
        </w:tc>
      </w:tr>
    </w:tbl>
    <w:p w:rsidR="000D1CB2" w:rsidRPr="00AB6AF3" w:rsidRDefault="000D1CB2" w:rsidP="001F76FB">
      <w:pPr>
        <w:rPr>
          <w:sz w:val="2"/>
          <w:szCs w:val="2"/>
        </w:rPr>
      </w:pPr>
    </w:p>
    <w:p w:rsidR="00AB6AF3" w:rsidRPr="00D260C0" w:rsidRDefault="00652E8F" w:rsidP="00AB6AF3">
      <w:r>
        <w:lastRenderedPageBreak/>
        <w:t>We provide opportunities for our staff to learn more about the structural and underlying causes impacting our area of focus.</w:t>
      </w:r>
    </w:p>
    <w:tbl>
      <w:tblPr>
        <w:tblW w:w="3916" w:type="dxa"/>
        <w:tblCellMar>
          <w:left w:w="10" w:type="dxa"/>
          <w:right w:w="10" w:type="dxa"/>
        </w:tblCellMar>
        <w:tblLook w:val="01E0" w:firstRow="1" w:lastRow="1" w:firstColumn="1" w:lastColumn="1" w:noHBand="0" w:noVBand="0"/>
      </w:tblPr>
      <w:tblGrid>
        <w:gridCol w:w="979"/>
        <w:gridCol w:w="979"/>
        <w:gridCol w:w="979"/>
        <w:gridCol w:w="979"/>
      </w:tblGrid>
      <w:tr w:rsidR="00AB6AF3" w:rsidRPr="00D7527E" w:rsidTr="00A343D4">
        <w:tc>
          <w:tcPr>
            <w:tcW w:w="979" w:type="dxa"/>
          </w:tcPr>
          <w:p w:rsidR="00AB6AF3" w:rsidRPr="00D7527E" w:rsidRDefault="00AB6AF3" w:rsidP="00A343D4">
            <w:r>
              <w:sym w:font="Wingdings" w:char="F0A1"/>
            </w:r>
          </w:p>
        </w:tc>
        <w:tc>
          <w:tcPr>
            <w:tcW w:w="979" w:type="dxa"/>
          </w:tcPr>
          <w:p w:rsidR="00AB6AF3" w:rsidRPr="00D7527E" w:rsidRDefault="00AB6AF3" w:rsidP="00A343D4">
            <w:r>
              <w:sym w:font="Wingdings" w:char="F0A1"/>
            </w:r>
          </w:p>
        </w:tc>
        <w:tc>
          <w:tcPr>
            <w:tcW w:w="979" w:type="dxa"/>
          </w:tcPr>
          <w:p w:rsidR="00AB6AF3" w:rsidRPr="00D7527E" w:rsidRDefault="00AB6AF3" w:rsidP="00A343D4">
            <w:r>
              <w:sym w:font="Wingdings" w:char="F0A1"/>
            </w:r>
          </w:p>
        </w:tc>
        <w:tc>
          <w:tcPr>
            <w:tcW w:w="979" w:type="dxa"/>
          </w:tcPr>
          <w:p w:rsidR="00AB6AF3" w:rsidRPr="00D7527E" w:rsidRDefault="00AB6AF3" w:rsidP="00A343D4">
            <w:r>
              <w:sym w:font="Wingdings" w:char="F0A1"/>
            </w:r>
          </w:p>
        </w:tc>
      </w:tr>
      <w:tr w:rsidR="00AB6AF3" w:rsidRPr="00D7527E" w:rsidTr="00A343D4">
        <w:tc>
          <w:tcPr>
            <w:tcW w:w="979" w:type="dxa"/>
          </w:tcPr>
          <w:p w:rsidR="00AB6AF3" w:rsidRPr="00D7527E" w:rsidRDefault="00AB6AF3" w:rsidP="00A343D4">
            <w:r>
              <w:t>In Good Shape</w:t>
            </w:r>
          </w:p>
        </w:tc>
        <w:tc>
          <w:tcPr>
            <w:tcW w:w="979" w:type="dxa"/>
          </w:tcPr>
          <w:p w:rsidR="00AB6AF3" w:rsidRPr="00D7527E" w:rsidRDefault="00AB6AF3" w:rsidP="00A343D4">
            <w:r>
              <w:t>Yes, but Needs Work</w:t>
            </w:r>
          </w:p>
        </w:tc>
        <w:tc>
          <w:tcPr>
            <w:tcW w:w="979" w:type="dxa"/>
          </w:tcPr>
          <w:p w:rsidR="00AB6AF3" w:rsidRPr="00D7527E" w:rsidRDefault="00AB6AF3" w:rsidP="00A343D4">
            <w:r>
              <w:t>Not Yet</w:t>
            </w:r>
          </w:p>
        </w:tc>
        <w:tc>
          <w:tcPr>
            <w:tcW w:w="979" w:type="dxa"/>
          </w:tcPr>
          <w:p w:rsidR="00AB6AF3" w:rsidRPr="00D7527E" w:rsidRDefault="00AB6AF3" w:rsidP="00A343D4">
            <w:r>
              <w:t>Don’t Know</w:t>
            </w:r>
          </w:p>
        </w:tc>
      </w:tr>
    </w:tbl>
    <w:p w:rsidR="00AB6AF3" w:rsidRPr="00AB6AF3" w:rsidRDefault="00AB6AF3" w:rsidP="001F76FB">
      <w:pPr>
        <w:rPr>
          <w:sz w:val="2"/>
          <w:szCs w:val="2"/>
        </w:rPr>
      </w:pPr>
    </w:p>
    <w:p w:rsidR="001F76FB" w:rsidRDefault="001F76FB" w:rsidP="001F76FB">
      <w:r>
        <w:t xml:space="preserve">We actively encourage </w:t>
      </w:r>
      <w:r w:rsidR="00E74A5C">
        <w:t xml:space="preserve">and support </w:t>
      </w:r>
      <w:r>
        <w:t xml:space="preserve">our clients/constituents to advocate for </w:t>
      </w:r>
      <w:r w:rsidR="00D90564">
        <w:t>policy change.</w:t>
      </w:r>
    </w:p>
    <w:tbl>
      <w:tblPr>
        <w:tblW w:w="3916" w:type="dxa"/>
        <w:tblCellMar>
          <w:left w:w="10" w:type="dxa"/>
          <w:right w:w="10" w:type="dxa"/>
        </w:tblCellMar>
        <w:tblLook w:val="01E0" w:firstRow="1" w:lastRow="1" w:firstColumn="1" w:lastColumn="1" w:noHBand="0" w:noVBand="0"/>
      </w:tblPr>
      <w:tblGrid>
        <w:gridCol w:w="979"/>
        <w:gridCol w:w="979"/>
        <w:gridCol w:w="979"/>
        <w:gridCol w:w="979"/>
      </w:tblGrid>
      <w:tr w:rsidR="00A90D2E" w:rsidRPr="00D7527E" w:rsidTr="00A90D2E">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c>
          <w:tcPr>
            <w:tcW w:w="979" w:type="dxa"/>
          </w:tcPr>
          <w:p w:rsidR="00A90D2E" w:rsidRPr="00D7527E" w:rsidRDefault="00A90D2E" w:rsidP="001F76FB">
            <w:r>
              <w:sym w:font="Wingdings" w:char="F0A1"/>
            </w:r>
          </w:p>
        </w:tc>
      </w:tr>
      <w:tr w:rsidR="00A90D2E" w:rsidRPr="00D7527E" w:rsidTr="00A90D2E">
        <w:tc>
          <w:tcPr>
            <w:tcW w:w="979" w:type="dxa"/>
          </w:tcPr>
          <w:p w:rsidR="00A90D2E" w:rsidRPr="00D7527E" w:rsidRDefault="00A90D2E" w:rsidP="001F76FB">
            <w:r>
              <w:t>In Good Shape</w:t>
            </w:r>
          </w:p>
        </w:tc>
        <w:tc>
          <w:tcPr>
            <w:tcW w:w="979" w:type="dxa"/>
          </w:tcPr>
          <w:p w:rsidR="00A90D2E" w:rsidRPr="00D7527E" w:rsidRDefault="00A90D2E" w:rsidP="001F76FB">
            <w:r>
              <w:t>Yes, but Needs Work</w:t>
            </w:r>
          </w:p>
        </w:tc>
        <w:tc>
          <w:tcPr>
            <w:tcW w:w="979" w:type="dxa"/>
          </w:tcPr>
          <w:p w:rsidR="00A90D2E" w:rsidRPr="00D7527E" w:rsidRDefault="00A90D2E" w:rsidP="001F76FB">
            <w:r>
              <w:t>Not Yet</w:t>
            </w:r>
          </w:p>
        </w:tc>
        <w:tc>
          <w:tcPr>
            <w:tcW w:w="979" w:type="dxa"/>
          </w:tcPr>
          <w:p w:rsidR="00A90D2E" w:rsidRPr="00D7527E" w:rsidRDefault="00A90D2E" w:rsidP="001F76FB">
            <w:r>
              <w:t>Don’t Know</w:t>
            </w:r>
          </w:p>
        </w:tc>
      </w:tr>
    </w:tbl>
    <w:p w:rsidR="000D1CB2" w:rsidRPr="00AB6AF3" w:rsidRDefault="000D1CB2" w:rsidP="001F76FB">
      <w:pPr>
        <w:rPr>
          <w:sz w:val="2"/>
          <w:szCs w:val="2"/>
        </w:rPr>
      </w:pPr>
    </w:p>
    <w:p w:rsidR="00AB6AF3" w:rsidRDefault="00AB6AF3" w:rsidP="00AB6AF3">
      <w:r>
        <w:t>We have systems in our programs that help us to identify advocacy needs and to leverage our work to promote social change.</w:t>
      </w:r>
    </w:p>
    <w:tbl>
      <w:tblPr>
        <w:tblW w:w="3916" w:type="dxa"/>
        <w:tblCellMar>
          <w:left w:w="10" w:type="dxa"/>
          <w:right w:w="10" w:type="dxa"/>
        </w:tblCellMar>
        <w:tblLook w:val="01E0" w:firstRow="1" w:lastRow="1" w:firstColumn="1" w:lastColumn="1" w:noHBand="0" w:noVBand="0"/>
      </w:tblPr>
      <w:tblGrid>
        <w:gridCol w:w="979"/>
        <w:gridCol w:w="979"/>
        <w:gridCol w:w="979"/>
        <w:gridCol w:w="979"/>
      </w:tblGrid>
      <w:tr w:rsidR="00AB6AF3" w:rsidRPr="00D7527E" w:rsidTr="00A343D4">
        <w:tc>
          <w:tcPr>
            <w:tcW w:w="979" w:type="dxa"/>
          </w:tcPr>
          <w:p w:rsidR="00AB6AF3" w:rsidRPr="00D7527E" w:rsidRDefault="00AB6AF3" w:rsidP="00A343D4">
            <w:r>
              <w:sym w:font="Wingdings" w:char="F0A1"/>
            </w:r>
          </w:p>
        </w:tc>
        <w:tc>
          <w:tcPr>
            <w:tcW w:w="979" w:type="dxa"/>
          </w:tcPr>
          <w:p w:rsidR="00AB6AF3" w:rsidRPr="00D7527E" w:rsidRDefault="00AB6AF3" w:rsidP="00A343D4">
            <w:r>
              <w:sym w:font="Wingdings" w:char="F0A1"/>
            </w:r>
          </w:p>
        </w:tc>
        <w:tc>
          <w:tcPr>
            <w:tcW w:w="979" w:type="dxa"/>
          </w:tcPr>
          <w:p w:rsidR="00AB6AF3" w:rsidRPr="00D7527E" w:rsidRDefault="00AB6AF3" w:rsidP="00A343D4">
            <w:r>
              <w:sym w:font="Wingdings" w:char="F0A1"/>
            </w:r>
          </w:p>
        </w:tc>
        <w:tc>
          <w:tcPr>
            <w:tcW w:w="979" w:type="dxa"/>
          </w:tcPr>
          <w:p w:rsidR="00AB6AF3" w:rsidRPr="00D7527E" w:rsidRDefault="00AB6AF3" w:rsidP="00A343D4">
            <w:r>
              <w:sym w:font="Wingdings" w:char="F0A1"/>
            </w:r>
          </w:p>
        </w:tc>
      </w:tr>
      <w:tr w:rsidR="00AB6AF3" w:rsidRPr="00D7527E" w:rsidTr="00A343D4">
        <w:tc>
          <w:tcPr>
            <w:tcW w:w="979" w:type="dxa"/>
          </w:tcPr>
          <w:p w:rsidR="00AB6AF3" w:rsidRPr="00D7527E" w:rsidRDefault="00AB6AF3" w:rsidP="00A343D4">
            <w:r>
              <w:t>In Good Shape</w:t>
            </w:r>
          </w:p>
        </w:tc>
        <w:tc>
          <w:tcPr>
            <w:tcW w:w="979" w:type="dxa"/>
          </w:tcPr>
          <w:p w:rsidR="00AB6AF3" w:rsidRPr="00D7527E" w:rsidRDefault="00AB6AF3" w:rsidP="00A343D4">
            <w:r>
              <w:t>Yes, but Needs Work</w:t>
            </w:r>
          </w:p>
        </w:tc>
        <w:tc>
          <w:tcPr>
            <w:tcW w:w="979" w:type="dxa"/>
          </w:tcPr>
          <w:p w:rsidR="00AB6AF3" w:rsidRPr="00D7527E" w:rsidRDefault="00AB6AF3" w:rsidP="00A343D4">
            <w:r>
              <w:t>Not Yet</w:t>
            </w:r>
          </w:p>
        </w:tc>
        <w:tc>
          <w:tcPr>
            <w:tcW w:w="979" w:type="dxa"/>
          </w:tcPr>
          <w:p w:rsidR="00AB6AF3" w:rsidRPr="00D7527E" w:rsidRDefault="00AB6AF3" w:rsidP="00A343D4">
            <w:r>
              <w:t>Don’t Know</w:t>
            </w:r>
          </w:p>
        </w:tc>
      </w:tr>
    </w:tbl>
    <w:p w:rsidR="001F76FB" w:rsidRDefault="001F76FB" w:rsidP="001F76FB">
      <w:pPr>
        <w:spacing w:line="360" w:lineRule="auto"/>
      </w:pPr>
      <w:r>
        <w:tab/>
      </w:r>
    </w:p>
    <w:p w:rsidR="001F76FB" w:rsidRDefault="001F76FB" w:rsidP="001F76FB">
      <w:pPr>
        <w:spacing w:line="360" w:lineRule="auto"/>
      </w:pPr>
      <w:r>
        <w:tab/>
      </w:r>
      <w:r>
        <w:tab/>
      </w:r>
    </w:p>
    <w:p w:rsidR="001F76FB" w:rsidRDefault="001F76FB" w:rsidP="001F76FB">
      <w:pPr>
        <w:spacing w:line="360" w:lineRule="auto"/>
      </w:pPr>
      <w:r>
        <w:tab/>
      </w:r>
    </w:p>
    <w:p w:rsidR="001F76FB" w:rsidRPr="00E54E13" w:rsidRDefault="001F76FB" w:rsidP="001F76FB">
      <w:pPr>
        <w:spacing w:after="0" w:line="360" w:lineRule="auto"/>
      </w:pPr>
      <w:r>
        <w:tab/>
      </w:r>
    </w:p>
    <w:sectPr w:rsidR="001F76FB" w:rsidRPr="00E54E13" w:rsidSect="001F76FB">
      <w:footerReference w:type="even" r:id="rId11"/>
      <w:footerReference w:type="default" r:id="rId12"/>
      <w:pgSz w:w="12240" w:h="15840"/>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FED" w:rsidRDefault="00781FED">
      <w:pPr>
        <w:spacing w:after="0" w:line="240" w:lineRule="auto"/>
      </w:pPr>
      <w:r>
        <w:separator/>
      </w:r>
    </w:p>
  </w:endnote>
  <w:endnote w:type="continuationSeparator" w:id="0">
    <w:p w:rsidR="00781FED" w:rsidRDefault="0078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D4" w:rsidRDefault="009B0153" w:rsidP="001F76FB">
    <w:pPr>
      <w:framePr w:wrap="around" w:vAnchor="text" w:hAnchor="margin" w:xAlign="right" w:y="1"/>
    </w:pPr>
    <w:r>
      <w:fldChar w:fldCharType="begin"/>
    </w:r>
    <w:r w:rsidR="00A343D4">
      <w:instrText xml:space="preserve">PAGE  </w:instrText>
    </w:r>
    <w:r>
      <w:fldChar w:fldCharType="end"/>
    </w:r>
  </w:p>
  <w:p w:rsidR="00A343D4" w:rsidRDefault="00A343D4" w:rsidP="001F76FB">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857657"/>
      <w:docPartObj>
        <w:docPartGallery w:val="Page Numbers (Bottom of Page)"/>
        <w:docPartUnique/>
      </w:docPartObj>
    </w:sdtPr>
    <w:sdtEndPr/>
    <w:sdtContent>
      <w:p w:rsidR="00A343D4" w:rsidRDefault="00994DFF">
        <w:pPr>
          <w:jc w:val="center"/>
        </w:pPr>
        <w:r>
          <w:rPr>
            <w:noProof/>
          </w:rPr>
          <mc:AlternateContent>
            <mc:Choice Requires="wps">
              <w:drawing>
                <wp:inline distT="0" distB="0" distL="0" distR="0" wp14:anchorId="4A46884E" wp14:editId="0EE7E78A">
                  <wp:extent cx="6299835" cy="45085"/>
                  <wp:effectExtent l="0" t="9525" r="5715" b="2540"/>
                  <wp:docPr id="2" name="AutoShape 1" descr="Description: 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983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96.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" fillcolor="black [3213]" stroked="f" strokecolor="black [3213]">
                  <v:fill r:id="rId1" o:title="" type="pattern"/>
                  <w10:anchorlock/>
                </v:shape>
              </w:pict>
            </mc:Fallback>
          </mc:AlternateContent>
        </w:r>
      </w:p>
      <w:p w:rsidR="00A343D4" w:rsidRDefault="009B0153" w:rsidP="001F76FB">
        <w:pPr>
          <w:jc w:val="center"/>
        </w:pPr>
        <w:r>
          <w:fldChar w:fldCharType="begin"/>
        </w:r>
        <w:r w:rsidR="00CB330B">
          <w:instrText xml:space="preserve"> PAGE    \* MERGEFORMAT </w:instrText>
        </w:r>
        <w:r>
          <w:fldChar w:fldCharType="separate"/>
        </w:r>
        <w:r w:rsidR="009F43D4">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FED" w:rsidRDefault="00781FED">
      <w:pPr>
        <w:spacing w:after="0" w:line="240" w:lineRule="auto"/>
      </w:pPr>
      <w:r>
        <w:separator/>
      </w:r>
    </w:p>
  </w:footnote>
  <w:footnote w:type="continuationSeparator" w:id="0">
    <w:p w:rsidR="00781FED" w:rsidRDefault="00781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F3BE0"/>
    <w:multiLevelType w:val="hybridMultilevel"/>
    <w:tmpl w:val="62C0D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084170"/>
    <w:multiLevelType w:val="multilevel"/>
    <w:tmpl w:val="55309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38"/>
    <w:rsid w:val="00073795"/>
    <w:rsid w:val="000A68AB"/>
    <w:rsid w:val="000D1CB2"/>
    <w:rsid w:val="000F5858"/>
    <w:rsid w:val="001A2ED4"/>
    <w:rsid w:val="001F76FB"/>
    <w:rsid w:val="00216678"/>
    <w:rsid w:val="003613D4"/>
    <w:rsid w:val="003978D9"/>
    <w:rsid w:val="004340B5"/>
    <w:rsid w:val="0052097E"/>
    <w:rsid w:val="00565889"/>
    <w:rsid w:val="005A691E"/>
    <w:rsid w:val="005B017D"/>
    <w:rsid w:val="005C19B6"/>
    <w:rsid w:val="00652E8F"/>
    <w:rsid w:val="00702A9E"/>
    <w:rsid w:val="007155D9"/>
    <w:rsid w:val="00770ABC"/>
    <w:rsid w:val="00781FED"/>
    <w:rsid w:val="008D7E33"/>
    <w:rsid w:val="008E292A"/>
    <w:rsid w:val="009048F9"/>
    <w:rsid w:val="00936F09"/>
    <w:rsid w:val="009764EF"/>
    <w:rsid w:val="00994DFF"/>
    <w:rsid w:val="009A6EA6"/>
    <w:rsid w:val="009B0153"/>
    <w:rsid w:val="009C1880"/>
    <w:rsid w:val="009E3F53"/>
    <w:rsid w:val="009F43D4"/>
    <w:rsid w:val="00A343D4"/>
    <w:rsid w:val="00A90D2E"/>
    <w:rsid w:val="00AB6AF3"/>
    <w:rsid w:val="00B72FD0"/>
    <w:rsid w:val="00B977B3"/>
    <w:rsid w:val="00CB330B"/>
    <w:rsid w:val="00CB4452"/>
    <w:rsid w:val="00D73F5A"/>
    <w:rsid w:val="00D90564"/>
    <w:rsid w:val="00DB7DC7"/>
    <w:rsid w:val="00DD3EA4"/>
    <w:rsid w:val="00DF18C1"/>
    <w:rsid w:val="00E17F38"/>
    <w:rsid w:val="00E74A5C"/>
    <w:rsid w:val="00EE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F38"/>
    <w:rPr>
      <w:rFonts w:ascii="Tahoma" w:hAnsi="Tahoma" w:cs="Tahoma"/>
      <w:sz w:val="16"/>
      <w:szCs w:val="16"/>
    </w:rPr>
  </w:style>
  <w:style w:type="character" w:styleId="CommentReference">
    <w:name w:val="annotation reference"/>
    <w:basedOn w:val="DefaultParagraphFont"/>
    <w:uiPriority w:val="99"/>
    <w:semiHidden/>
    <w:unhideWhenUsed/>
    <w:rsid w:val="00E74A5C"/>
    <w:rPr>
      <w:sz w:val="16"/>
      <w:szCs w:val="16"/>
    </w:rPr>
  </w:style>
  <w:style w:type="paragraph" w:styleId="CommentText">
    <w:name w:val="annotation text"/>
    <w:basedOn w:val="Normal"/>
    <w:link w:val="CommentTextChar"/>
    <w:uiPriority w:val="99"/>
    <w:semiHidden/>
    <w:unhideWhenUsed/>
    <w:rsid w:val="00E74A5C"/>
    <w:pPr>
      <w:spacing w:line="240" w:lineRule="auto"/>
    </w:pPr>
    <w:rPr>
      <w:sz w:val="20"/>
      <w:szCs w:val="20"/>
    </w:rPr>
  </w:style>
  <w:style w:type="character" w:customStyle="1" w:styleId="CommentTextChar">
    <w:name w:val="Comment Text Char"/>
    <w:basedOn w:val="DefaultParagraphFont"/>
    <w:link w:val="CommentText"/>
    <w:uiPriority w:val="99"/>
    <w:semiHidden/>
    <w:rsid w:val="00E74A5C"/>
    <w:rPr>
      <w:sz w:val="20"/>
      <w:szCs w:val="20"/>
    </w:rPr>
  </w:style>
  <w:style w:type="paragraph" w:styleId="CommentSubject">
    <w:name w:val="annotation subject"/>
    <w:basedOn w:val="CommentText"/>
    <w:next w:val="CommentText"/>
    <w:link w:val="CommentSubjectChar"/>
    <w:uiPriority w:val="99"/>
    <w:semiHidden/>
    <w:unhideWhenUsed/>
    <w:rsid w:val="00E74A5C"/>
    <w:rPr>
      <w:b/>
      <w:bCs/>
    </w:rPr>
  </w:style>
  <w:style w:type="character" w:customStyle="1" w:styleId="CommentSubjectChar">
    <w:name w:val="Comment Subject Char"/>
    <w:basedOn w:val="CommentTextChar"/>
    <w:link w:val="CommentSubject"/>
    <w:uiPriority w:val="99"/>
    <w:semiHidden/>
    <w:rsid w:val="00E74A5C"/>
    <w:rPr>
      <w:b/>
      <w:bCs/>
      <w:sz w:val="20"/>
      <w:szCs w:val="20"/>
    </w:rPr>
  </w:style>
  <w:style w:type="paragraph" w:styleId="ListParagraph">
    <w:name w:val="List Paragraph"/>
    <w:basedOn w:val="Normal"/>
    <w:uiPriority w:val="34"/>
    <w:qFormat/>
    <w:rsid w:val="00EE7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F38"/>
    <w:rPr>
      <w:rFonts w:ascii="Tahoma" w:hAnsi="Tahoma" w:cs="Tahoma"/>
      <w:sz w:val="16"/>
      <w:szCs w:val="16"/>
    </w:rPr>
  </w:style>
  <w:style w:type="character" w:styleId="CommentReference">
    <w:name w:val="annotation reference"/>
    <w:basedOn w:val="DefaultParagraphFont"/>
    <w:uiPriority w:val="99"/>
    <w:semiHidden/>
    <w:unhideWhenUsed/>
    <w:rsid w:val="00E74A5C"/>
    <w:rPr>
      <w:sz w:val="16"/>
      <w:szCs w:val="16"/>
    </w:rPr>
  </w:style>
  <w:style w:type="paragraph" w:styleId="CommentText">
    <w:name w:val="annotation text"/>
    <w:basedOn w:val="Normal"/>
    <w:link w:val="CommentTextChar"/>
    <w:uiPriority w:val="99"/>
    <w:semiHidden/>
    <w:unhideWhenUsed/>
    <w:rsid w:val="00E74A5C"/>
    <w:pPr>
      <w:spacing w:line="240" w:lineRule="auto"/>
    </w:pPr>
    <w:rPr>
      <w:sz w:val="20"/>
      <w:szCs w:val="20"/>
    </w:rPr>
  </w:style>
  <w:style w:type="character" w:customStyle="1" w:styleId="CommentTextChar">
    <w:name w:val="Comment Text Char"/>
    <w:basedOn w:val="DefaultParagraphFont"/>
    <w:link w:val="CommentText"/>
    <w:uiPriority w:val="99"/>
    <w:semiHidden/>
    <w:rsid w:val="00E74A5C"/>
    <w:rPr>
      <w:sz w:val="20"/>
      <w:szCs w:val="20"/>
    </w:rPr>
  </w:style>
  <w:style w:type="paragraph" w:styleId="CommentSubject">
    <w:name w:val="annotation subject"/>
    <w:basedOn w:val="CommentText"/>
    <w:next w:val="CommentText"/>
    <w:link w:val="CommentSubjectChar"/>
    <w:uiPriority w:val="99"/>
    <w:semiHidden/>
    <w:unhideWhenUsed/>
    <w:rsid w:val="00E74A5C"/>
    <w:rPr>
      <w:b/>
      <w:bCs/>
    </w:rPr>
  </w:style>
  <w:style w:type="character" w:customStyle="1" w:styleId="CommentSubjectChar">
    <w:name w:val="Comment Subject Char"/>
    <w:basedOn w:val="CommentTextChar"/>
    <w:link w:val="CommentSubject"/>
    <w:uiPriority w:val="99"/>
    <w:semiHidden/>
    <w:rsid w:val="00E74A5C"/>
    <w:rPr>
      <w:b/>
      <w:bCs/>
      <w:sz w:val="20"/>
      <w:szCs w:val="20"/>
    </w:rPr>
  </w:style>
  <w:style w:type="paragraph" w:styleId="ListParagraph">
    <w:name w:val="List Paragraph"/>
    <w:basedOn w:val="Normal"/>
    <w:uiPriority w:val="34"/>
    <w:qFormat/>
    <w:rsid w:val="00EE7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35046">
      <w:bodyDiv w:val="1"/>
      <w:marLeft w:val="0"/>
      <w:marRight w:val="0"/>
      <w:marTop w:val="0"/>
      <w:marBottom w:val="0"/>
      <w:divBdr>
        <w:top w:val="none" w:sz="0" w:space="0" w:color="auto"/>
        <w:left w:val="none" w:sz="0" w:space="0" w:color="auto"/>
        <w:bottom w:val="none" w:sz="0" w:space="0" w:color="auto"/>
        <w:right w:val="none" w:sz="0" w:space="0" w:color="auto"/>
      </w:divBdr>
    </w:div>
    <w:div w:id="687826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84A3-9474-4D2C-A87E-AB4AFC2C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Pattie Mansur</cp:lastModifiedBy>
  <cp:revision>3</cp:revision>
  <cp:lastPrinted>2011-08-15T20:06:00Z</cp:lastPrinted>
  <dcterms:created xsi:type="dcterms:W3CDTF">2013-09-26T17:44:00Z</dcterms:created>
  <dcterms:modified xsi:type="dcterms:W3CDTF">2013-10-09T16:32:00Z</dcterms:modified>
</cp:coreProperties>
</file>